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9A07" w14:textId="77777777" w:rsidR="002F7DF1" w:rsidRDefault="002F7DF1" w:rsidP="003F3139">
      <w:pPr>
        <w:jc w:val="center"/>
        <w:rPr>
          <w:rFonts w:ascii="Arial" w:hAnsi="Arial" w:cs="Arial"/>
          <w:b/>
          <w:bCs/>
          <w:sz w:val="28"/>
          <w:szCs w:val="28"/>
        </w:rPr>
      </w:pPr>
      <w:r>
        <w:rPr>
          <w:rFonts w:ascii="Arial" w:hAnsi="Arial" w:cs="Arial"/>
          <w:b/>
          <w:bCs/>
          <w:sz w:val="28"/>
          <w:szCs w:val="28"/>
        </w:rPr>
        <w:t>Relazione tecnica e cronoprogramma</w:t>
      </w:r>
    </w:p>
    <w:p w14:paraId="2D81F515" w14:textId="77777777" w:rsidR="002F7DF1" w:rsidRPr="003F3139" w:rsidRDefault="002F7DF1" w:rsidP="003F3139">
      <w:pPr>
        <w:jc w:val="center"/>
        <w:rPr>
          <w:rFonts w:ascii="Arial" w:hAnsi="Arial" w:cs="Arial"/>
          <w:sz w:val="28"/>
          <w:szCs w:val="28"/>
        </w:rPr>
      </w:pPr>
      <w:r>
        <w:rPr>
          <w:rFonts w:ascii="Arial" w:hAnsi="Arial" w:cs="Arial"/>
          <w:b/>
          <w:bCs/>
        </w:rPr>
        <w:t>Scheda intervento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835"/>
        <w:gridCol w:w="6268"/>
      </w:tblGrid>
      <w:tr w:rsidR="002F7DF1" w:rsidRPr="006553AA" w14:paraId="63E5FB2D" w14:textId="77777777">
        <w:trPr>
          <w:trHeight w:val="284"/>
        </w:trPr>
        <w:tc>
          <w:tcPr>
            <w:tcW w:w="567" w:type="dxa"/>
            <w:vAlign w:val="center"/>
          </w:tcPr>
          <w:p w14:paraId="6DA3E7E4"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1</w:t>
            </w:r>
          </w:p>
        </w:tc>
        <w:tc>
          <w:tcPr>
            <w:tcW w:w="2835" w:type="dxa"/>
            <w:vAlign w:val="center"/>
          </w:tcPr>
          <w:p w14:paraId="4403F7AF"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Codice intervento e Titolo</w:t>
            </w:r>
          </w:p>
        </w:tc>
        <w:tc>
          <w:tcPr>
            <w:tcW w:w="6268" w:type="dxa"/>
            <w:vAlign w:val="center"/>
          </w:tcPr>
          <w:p w14:paraId="6741D71A" w14:textId="7F428313" w:rsidR="002F7DF1" w:rsidRPr="006553AA" w:rsidRDefault="005A03B5" w:rsidP="00BB6489">
            <w:pPr>
              <w:spacing w:after="0" w:line="240" w:lineRule="auto"/>
              <w:rPr>
                <w:rFonts w:ascii="Arial" w:hAnsi="Arial" w:cs="Arial"/>
                <w:sz w:val="16"/>
                <w:szCs w:val="16"/>
              </w:rPr>
            </w:pPr>
            <w:r>
              <w:rPr>
                <w:rFonts w:ascii="Arial" w:hAnsi="Arial" w:cs="Arial"/>
                <w:b/>
                <w:sz w:val="16"/>
                <w:szCs w:val="16"/>
              </w:rPr>
              <w:t>AISI</w:t>
            </w:r>
            <w:r w:rsidR="00D803E0">
              <w:rPr>
                <w:rFonts w:ascii="Arial" w:hAnsi="Arial" w:cs="Arial"/>
                <w:b/>
                <w:sz w:val="16"/>
                <w:szCs w:val="16"/>
              </w:rPr>
              <w:t>.APQ_</w:t>
            </w:r>
            <w:r w:rsidR="001C1B9C">
              <w:rPr>
                <w:rFonts w:ascii="Arial" w:hAnsi="Arial" w:cs="Arial"/>
                <w:b/>
                <w:sz w:val="16"/>
                <w:szCs w:val="16"/>
              </w:rPr>
              <w:t>1</w:t>
            </w:r>
            <w:r w:rsidR="00BB6489">
              <w:rPr>
                <w:rFonts w:ascii="Arial" w:hAnsi="Arial" w:cs="Arial"/>
                <w:b/>
                <w:sz w:val="16"/>
                <w:szCs w:val="16"/>
              </w:rPr>
              <w:t>6</w:t>
            </w:r>
            <w:r w:rsidR="00C40F8C">
              <w:rPr>
                <w:rFonts w:ascii="Arial" w:hAnsi="Arial" w:cs="Arial"/>
                <w:b/>
                <w:sz w:val="16"/>
                <w:szCs w:val="16"/>
              </w:rPr>
              <w:t xml:space="preserve"> </w:t>
            </w:r>
            <w:r w:rsidR="00F90A96" w:rsidRPr="00F90A96">
              <w:rPr>
                <w:rFonts w:ascii="Arial" w:hAnsi="Arial" w:cs="Arial"/>
                <w:b/>
                <w:sz w:val="16"/>
                <w:szCs w:val="16"/>
              </w:rPr>
              <w:t xml:space="preserve">Laboratori Simeto Rural Art Labs (RAL) - Occupiamoci di Territorio  </w:t>
            </w:r>
          </w:p>
        </w:tc>
      </w:tr>
      <w:tr w:rsidR="002F7DF1" w:rsidRPr="006553AA" w14:paraId="4D403649" w14:textId="77777777">
        <w:trPr>
          <w:trHeight w:val="284"/>
        </w:trPr>
        <w:tc>
          <w:tcPr>
            <w:tcW w:w="567" w:type="dxa"/>
            <w:vAlign w:val="center"/>
          </w:tcPr>
          <w:p w14:paraId="08E1DB6C"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2</w:t>
            </w:r>
          </w:p>
        </w:tc>
        <w:tc>
          <w:tcPr>
            <w:tcW w:w="2835" w:type="dxa"/>
            <w:vAlign w:val="center"/>
          </w:tcPr>
          <w:p w14:paraId="5BAB6B31"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Costo e copertura finanziaria</w:t>
            </w:r>
          </w:p>
        </w:tc>
        <w:tc>
          <w:tcPr>
            <w:tcW w:w="6268" w:type="dxa"/>
            <w:vAlign w:val="center"/>
          </w:tcPr>
          <w:p w14:paraId="5A3C100A" w14:textId="2A1EBBD0" w:rsidR="00D07E37" w:rsidRPr="006553AA" w:rsidRDefault="00F90A96" w:rsidP="00985FC8">
            <w:pPr>
              <w:spacing w:after="0" w:line="240" w:lineRule="auto"/>
              <w:jc w:val="both"/>
              <w:rPr>
                <w:rFonts w:ascii="Arial" w:hAnsi="Arial" w:cs="Arial"/>
                <w:sz w:val="16"/>
                <w:szCs w:val="16"/>
              </w:rPr>
            </w:pPr>
            <w:r w:rsidRPr="00F3328C">
              <w:rPr>
                <w:rFonts w:ascii="Arial" w:hAnsi="Arial" w:cs="Arial"/>
                <w:sz w:val="16"/>
                <w:szCs w:val="16"/>
              </w:rPr>
              <w:t xml:space="preserve">€ 524.860,00 </w:t>
            </w:r>
            <w:r w:rsidR="00985FC8" w:rsidRPr="00F3328C">
              <w:rPr>
                <w:rFonts w:ascii="Arial" w:hAnsi="Arial" w:cs="Arial"/>
                <w:sz w:val="18"/>
                <w:szCs w:val="18"/>
              </w:rPr>
              <w:t>Ex PO FSE 2014-2020 azione 8.5.1 confluito nel POC 2014-2020 Azione 5.4.1 “Interventi complementari all’Asse 1 “Occupazione” del PO FSE 2014-2020 e salvaguardia delle operazioni finalizzate e selezionate nell’ambito del medesimo asse</w:t>
            </w:r>
          </w:p>
        </w:tc>
      </w:tr>
      <w:tr w:rsidR="002F7DF1" w:rsidRPr="006553AA" w14:paraId="3375B595" w14:textId="77777777">
        <w:trPr>
          <w:trHeight w:val="284"/>
        </w:trPr>
        <w:tc>
          <w:tcPr>
            <w:tcW w:w="567" w:type="dxa"/>
            <w:vAlign w:val="center"/>
          </w:tcPr>
          <w:p w14:paraId="336F6284"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3</w:t>
            </w:r>
          </w:p>
        </w:tc>
        <w:tc>
          <w:tcPr>
            <w:tcW w:w="2835" w:type="dxa"/>
            <w:vAlign w:val="center"/>
          </w:tcPr>
          <w:p w14:paraId="53232D2E"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Oggetto dell'intervento</w:t>
            </w:r>
          </w:p>
        </w:tc>
        <w:tc>
          <w:tcPr>
            <w:tcW w:w="6268" w:type="dxa"/>
            <w:vAlign w:val="center"/>
          </w:tcPr>
          <w:p w14:paraId="078925A4" w14:textId="756D4647" w:rsidR="002F7DF1" w:rsidRPr="006553AA" w:rsidRDefault="00F90A96" w:rsidP="006553AA">
            <w:pPr>
              <w:spacing w:after="0" w:line="240" w:lineRule="auto"/>
              <w:rPr>
                <w:rFonts w:ascii="Arial" w:hAnsi="Arial" w:cs="Arial"/>
                <w:sz w:val="16"/>
                <w:szCs w:val="16"/>
              </w:rPr>
            </w:pPr>
            <w:r w:rsidRPr="00F90A96">
              <w:rPr>
                <w:rFonts w:ascii="Arial" w:hAnsi="Arial" w:cs="Arial"/>
                <w:sz w:val="16"/>
                <w:szCs w:val="16"/>
              </w:rPr>
              <w:t xml:space="preserve">Fornitura di </w:t>
            </w:r>
            <w:r w:rsidR="00724641">
              <w:rPr>
                <w:rFonts w:ascii="Arial" w:hAnsi="Arial" w:cs="Arial"/>
                <w:sz w:val="16"/>
                <w:szCs w:val="16"/>
              </w:rPr>
              <w:t xml:space="preserve">beni e </w:t>
            </w:r>
            <w:r w:rsidRPr="00F90A96">
              <w:rPr>
                <w:rFonts w:ascii="Arial" w:hAnsi="Arial" w:cs="Arial"/>
                <w:sz w:val="16"/>
                <w:szCs w:val="16"/>
              </w:rPr>
              <w:t>servizi</w:t>
            </w:r>
          </w:p>
        </w:tc>
      </w:tr>
      <w:tr w:rsidR="002F7DF1" w:rsidRPr="006553AA" w14:paraId="7E8170F2" w14:textId="77777777">
        <w:trPr>
          <w:trHeight w:val="284"/>
        </w:trPr>
        <w:tc>
          <w:tcPr>
            <w:tcW w:w="567" w:type="dxa"/>
            <w:vAlign w:val="center"/>
          </w:tcPr>
          <w:p w14:paraId="45C3E707"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4</w:t>
            </w:r>
          </w:p>
        </w:tc>
        <w:tc>
          <w:tcPr>
            <w:tcW w:w="2835" w:type="dxa"/>
            <w:vAlign w:val="center"/>
          </w:tcPr>
          <w:p w14:paraId="0782BF7A"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CUP</w:t>
            </w:r>
          </w:p>
        </w:tc>
        <w:tc>
          <w:tcPr>
            <w:tcW w:w="6268" w:type="dxa"/>
            <w:vAlign w:val="center"/>
          </w:tcPr>
          <w:p w14:paraId="3DF86D2F" w14:textId="274BA87A" w:rsidR="002F7DF1" w:rsidRPr="006553AA" w:rsidRDefault="0097471B" w:rsidP="006553AA">
            <w:pPr>
              <w:spacing w:after="0" w:line="240" w:lineRule="auto"/>
              <w:rPr>
                <w:rFonts w:ascii="Arial" w:hAnsi="Arial" w:cs="Arial"/>
                <w:sz w:val="16"/>
                <w:szCs w:val="16"/>
              </w:rPr>
            </w:pPr>
            <w:r>
              <w:rPr>
                <w:rFonts w:ascii="Arial" w:hAnsi="Arial" w:cs="Arial"/>
                <w:sz w:val="16"/>
                <w:szCs w:val="16"/>
              </w:rPr>
              <w:t>J63c26000260002</w:t>
            </w:r>
          </w:p>
        </w:tc>
      </w:tr>
      <w:tr w:rsidR="002F7DF1" w:rsidRPr="006553AA" w14:paraId="178A1FCB" w14:textId="77777777">
        <w:trPr>
          <w:trHeight w:val="284"/>
        </w:trPr>
        <w:tc>
          <w:tcPr>
            <w:tcW w:w="567" w:type="dxa"/>
            <w:vAlign w:val="center"/>
          </w:tcPr>
          <w:p w14:paraId="46D7020E"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5</w:t>
            </w:r>
          </w:p>
        </w:tc>
        <w:tc>
          <w:tcPr>
            <w:tcW w:w="2835" w:type="dxa"/>
            <w:vAlign w:val="center"/>
          </w:tcPr>
          <w:p w14:paraId="41769C97"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Localizzazione intervento</w:t>
            </w:r>
          </w:p>
        </w:tc>
        <w:tc>
          <w:tcPr>
            <w:tcW w:w="6268" w:type="dxa"/>
            <w:vAlign w:val="center"/>
          </w:tcPr>
          <w:p w14:paraId="7E622DF6" w14:textId="06B8666A" w:rsidR="002F7DF1" w:rsidRPr="006553AA" w:rsidRDefault="00DE7090" w:rsidP="006553AA">
            <w:pPr>
              <w:spacing w:after="0" w:line="240" w:lineRule="auto"/>
              <w:rPr>
                <w:rFonts w:ascii="Arial" w:hAnsi="Arial" w:cs="Arial"/>
                <w:sz w:val="16"/>
                <w:szCs w:val="16"/>
              </w:rPr>
            </w:pPr>
            <w:r w:rsidRPr="00DE7090">
              <w:rPr>
                <w:rFonts w:ascii="Arial" w:hAnsi="Arial" w:cs="Arial"/>
                <w:sz w:val="16"/>
                <w:szCs w:val="16"/>
              </w:rPr>
              <w:t>Comune di Adrano</w:t>
            </w:r>
          </w:p>
        </w:tc>
      </w:tr>
      <w:tr w:rsidR="002F7DF1" w:rsidRPr="006553AA" w14:paraId="63AC29FF" w14:textId="77777777">
        <w:trPr>
          <w:trHeight w:val="284"/>
        </w:trPr>
        <w:tc>
          <w:tcPr>
            <w:tcW w:w="567" w:type="dxa"/>
            <w:vAlign w:val="center"/>
          </w:tcPr>
          <w:p w14:paraId="28F2781A"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6</w:t>
            </w:r>
          </w:p>
        </w:tc>
        <w:tc>
          <w:tcPr>
            <w:tcW w:w="2835" w:type="dxa"/>
            <w:vAlign w:val="center"/>
          </w:tcPr>
          <w:p w14:paraId="78F6509D"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Coerenza programmatica e contestualizzazione dell'intervento</w:t>
            </w:r>
          </w:p>
        </w:tc>
        <w:tc>
          <w:tcPr>
            <w:tcW w:w="6268" w:type="dxa"/>
            <w:vAlign w:val="center"/>
          </w:tcPr>
          <w:p w14:paraId="21E009FC" w14:textId="7CF7133D"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L'Area Val Simeto è in forte sofferenza occupazionale. Nel 2011 (ISTAT), a Centuripe il tasso di disoccupazione è pari al 29,9 % (disoccupazione giovanile pari al 56,18%); ad Adrano è pari al 25,4% (disoccupazione giovanile pari al 49,32%); a Biancavilla è pari al 19,2% (disoccupazione giovanile pari al 40,67%). Sempre nel 2011 (ISTAT) il tasso di disoccupazione medio per la ex Provincia di Enna è pari al 14 % e per la ex Provincia di Catania è pari al 12,5%. Nel 2014 (ISTAT) il tasso di disoccupazione medio su base provinciale è cresciuto: per la ex Provincia di Enna è pari al 24,9 % e per la ex Provincia di Catania è pari al 19,2 %; ancora nel 2014 (ISTAT) il tasso di disoccupazione giovanile medio per la ex Provincia di Enna è pari al 51,4 % e per la ex Provincia di Catania è pari al 55,05 %. Dai dati di istruttoria SNAI, si registra inoltre una crisi del settore agro-alimentare per l'Area (variazione % numero di conduttori agricoli con età fi</w:t>
            </w:r>
            <w:r w:rsidR="00D07E37">
              <w:rPr>
                <w:rFonts w:ascii="Arial" w:hAnsi="Arial" w:cs="Arial"/>
                <w:sz w:val="16"/>
                <w:szCs w:val="16"/>
              </w:rPr>
              <w:t xml:space="preserve">no a 39 anni in decremento del </w:t>
            </w:r>
            <w:r w:rsidRPr="00733C2E">
              <w:rPr>
                <w:rFonts w:ascii="Arial" w:hAnsi="Arial" w:cs="Arial"/>
                <w:sz w:val="16"/>
                <w:szCs w:val="16"/>
              </w:rPr>
              <w:t xml:space="preserve">8,8% tra il 2000 e il 2010). </w:t>
            </w:r>
          </w:p>
          <w:p w14:paraId="2AEBBC2D"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 xml:space="preserve">In fase di ascolto dei bisogni, sono emerse inoltre alcune criticità, di carattere ambientale, ecologico e sociale, che contribuiscono a inibire lo sviluppo locale. Il depauperamento del territorio - anche per opera di meccanismi illeciti - è tangibile: riduzione della portata minima vitale del Fiume Simeto, sversamenti inquinanti, sovra-sfruttamento della risorsa idrica e siccità; dissesto idrogeologico e frane che si aggravano per una "mancanza di manutenzione del territorio", etc.; micro-discariche abusive diffuse, mala gestione del ciclo dei rifiuti e delle risorse energetiche, etc. Per far fronte a queste specifiche criticità, è emerso il bisogno di far emergere la consapevolezza di dover ripensare il rapporto tra comunità e ambiente di vita verso una "rinnovata alleanza" che inviti gli abitanti a restare - in molti casi tornare - e lavorare nella Valle del Simeto. Nella Bozza di Strategia è già presente l'idea di costruire una Valle dell’Apprendimento permanente per ricostruire questa "alleanza" in sinergia tra enti locali, scuole, università, società civile, tessuto imprenditoriale. Le potenzialità della Valle, d'altronde, sono molteplici: esse risiedono nel patrimonio colturale-culturale sedimentato nel corso dei secoli e nell'esperienza di cittadinanza attiva consolidata negli ultimi decenni. </w:t>
            </w:r>
          </w:p>
          <w:p w14:paraId="309EC398"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 xml:space="preserve">Si propone quindi un progetto sperimentale atto a promuovere specifiche misure di politica attiva del lavoro centrate sulle peculiarità ambientali, ecologiche, colturali-culturali dell'Area. La sperimentazione avverrà attraverso l'istituzione dei Laboratori Rural Art Labs (RAL) e potrà esitare nella creazione di imprese sociali e culturali finalizzate alla valorizzazione delle produzioni agricole locali di qualità, dell'accoglienza diffusa e del patrimonio culturale.  </w:t>
            </w:r>
          </w:p>
          <w:p w14:paraId="1C7F88B4" w14:textId="3F14213F" w:rsidR="002F7DF1" w:rsidRPr="00D17871" w:rsidRDefault="002F7DF1" w:rsidP="00DE7090">
            <w:pPr>
              <w:autoSpaceDE w:val="0"/>
              <w:autoSpaceDN w:val="0"/>
              <w:adjustRightInd w:val="0"/>
              <w:spacing w:after="0" w:line="240" w:lineRule="auto"/>
              <w:jc w:val="both"/>
              <w:rPr>
                <w:rFonts w:ascii="Arial" w:hAnsi="Arial" w:cs="Arial"/>
                <w:sz w:val="16"/>
                <w:szCs w:val="16"/>
              </w:rPr>
            </w:pPr>
          </w:p>
        </w:tc>
      </w:tr>
      <w:tr w:rsidR="002F7DF1" w:rsidRPr="006553AA" w14:paraId="6423E7FF" w14:textId="77777777">
        <w:trPr>
          <w:trHeight w:val="284"/>
        </w:trPr>
        <w:tc>
          <w:tcPr>
            <w:tcW w:w="567" w:type="dxa"/>
            <w:vAlign w:val="center"/>
          </w:tcPr>
          <w:p w14:paraId="5ED3F5D9"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t>7</w:t>
            </w:r>
          </w:p>
        </w:tc>
        <w:tc>
          <w:tcPr>
            <w:tcW w:w="2835" w:type="dxa"/>
            <w:vAlign w:val="center"/>
          </w:tcPr>
          <w:p w14:paraId="048B7A59"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Descrizione dell'intervento (sintesi della relazione tecnica)</w:t>
            </w:r>
          </w:p>
        </w:tc>
        <w:tc>
          <w:tcPr>
            <w:tcW w:w="6268" w:type="dxa"/>
            <w:vAlign w:val="center"/>
          </w:tcPr>
          <w:p w14:paraId="7BE309E4"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 xml:space="preserve">La richiesta sempre crescente di alimenti di qualità e tracciabili, la diffusione di pratiche di agricoltura sociale (orti didattici, terapeutici, di comunità, con approcci etico-solidali ed ecologico-ambientali), la cura delle risorse e la valorizzazione del territorio, trovano terreno fertile nella Val Simeto. La promozione del paniere di prodotti di qualità della Valle, la fruizione responsabile del territorio, il saper fare cultura e artigianato, sono elementi centrali per gli attori locali che puntano a promuovere il sistema cult-rurale peculiare del Simeto come base per costruire una Valle dell'apprendimento permanente (Learning Valley). In fase di ascolto, sono emerse alcune potenzialità specifiche del territorio su cui far leva, il punto di partenza per costruire progetti concreti e realmente attivabili nel breve termine. </w:t>
            </w:r>
          </w:p>
          <w:p w14:paraId="31F7E363" w14:textId="53C609C9" w:rsidR="009752DB"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In coerenza con la Programmazione Regionale, al fine di favorire l’inserimento lavorativo e l’occupazione dei disoccupati di lunga durata e dei soggetti con maggiore difficoltà di inserimento lavorativo, nonché il sostegno delle persone a rischio di disoccupazione di lunga durata, si</w:t>
            </w:r>
            <w:r w:rsidR="009752DB">
              <w:rPr>
                <w:rFonts w:ascii="Arial" w:hAnsi="Arial" w:cs="Arial"/>
                <w:sz w:val="16"/>
                <w:szCs w:val="16"/>
              </w:rPr>
              <w:t xml:space="preserve"> è proposta </w:t>
            </w:r>
            <w:r w:rsidRPr="00733C2E">
              <w:rPr>
                <w:rFonts w:ascii="Arial" w:hAnsi="Arial" w:cs="Arial"/>
                <w:sz w:val="16"/>
                <w:szCs w:val="16"/>
              </w:rPr>
              <w:t xml:space="preserve">quindi l'istituzione dei Laboratori Simeto Rural Art Labs (RAL) - ispirati ai modelli organizzativi dei </w:t>
            </w:r>
            <w:proofErr w:type="spellStart"/>
            <w:r w:rsidRPr="00733C2E">
              <w:rPr>
                <w:rFonts w:ascii="Arial" w:hAnsi="Arial" w:cs="Arial"/>
                <w:sz w:val="16"/>
                <w:szCs w:val="16"/>
              </w:rPr>
              <w:t>FabLabs</w:t>
            </w:r>
            <w:proofErr w:type="spellEnd"/>
            <w:r w:rsidRPr="00733C2E">
              <w:rPr>
                <w:rFonts w:ascii="Arial" w:hAnsi="Arial" w:cs="Arial"/>
                <w:sz w:val="16"/>
                <w:szCs w:val="16"/>
              </w:rPr>
              <w:t xml:space="preserve"> e Living Labs </w:t>
            </w:r>
            <w:r w:rsidR="009752DB">
              <w:rPr>
                <w:rFonts w:ascii="Arial" w:hAnsi="Arial" w:cs="Arial"/>
                <w:sz w:val="16"/>
                <w:szCs w:val="16"/>
              </w:rPr>
              <w:t>– inizialmente</w:t>
            </w:r>
            <w:r w:rsidRPr="00733C2E">
              <w:rPr>
                <w:rFonts w:ascii="Arial" w:hAnsi="Arial" w:cs="Arial"/>
                <w:sz w:val="16"/>
                <w:szCs w:val="16"/>
              </w:rPr>
              <w:t xml:space="preserve"> a valere sia su POR FSE Asse 1 Occupazione, Priorità d’investimento 8.ì, Obiettivo specifico 8.5 Azione 8.5.1, sia su risorse PO FESR 1.3.2 (cfr. Scheda </w:t>
            </w:r>
            <w:r w:rsidR="00D07E37">
              <w:rPr>
                <w:rFonts w:ascii="Arial" w:hAnsi="Arial" w:cs="Arial"/>
                <w:sz w:val="16"/>
                <w:szCs w:val="16"/>
              </w:rPr>
              <w:t>AISI.APQ_15</w:t>
            </w:r>
            <w:r w:rsidRPr="00733C2E">
              <w:rPr>
                <w:rFonts w:ascii="Arial" w:hAnsi="Arial" w:cs="Arial"/>
                <w:sz w:val="16"/>
                <w:szCs w:val="16"/>
              </w:rPr>
              <w:t xml:space="preserve">). </w:t>
            </w:r>
            <w:r w:rsidR="009752DB" w:rsidRPr="00F3328C">
              <w:rPr>
                <w:rFonts w:ascii="Arial" w:hAnsi="Arial" w:cs="Arial"/>
                <w:sz w:val="16"/>
                <w:szCs w:val="16"/>
              </w:rPr>
              <w:t>Per quanto esposto l’intervento “Percorsi di sostegno alla creazione d'impresa e al lavoro autonomo” è altresì coerente con il POC 2014-2020 Azione 5.4.1 “Interventi complementari all’Asse 1 “Occupazione” del PO FSE 2014-2020 e salvaguardia delle operazioni finalizzate e selezionate nell’ambito del medesimo asse.</w:t>
            </w:r>
          </w:p>
          <w:p w14:paraId="4FFF7161" w14:textId="18E55B9A"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 xml:space="preserve">Si intende agire infatti in complementarietà con l'azione PO FESR 1.3.2 – Sostegno alla generazione di soluzioni innovative a specifici problemi di rilevanza sociale, anche attraverso l’utilizzo di ambienti di innovazione aperta come i Living Labs, concentrando le forze SNAI in un unico intervento dal carattere sperimentale e dal </w:t>
            </w:r>
            <w:r w:rsidRPr="00733C2E">
              <w:rPr>
                <w:rFonts w:ascii="Arial" w:hAnsi="Arial" w:cs="Arial"/>
                <w:sz w:val="16"/>
                <w:szCs w:val="16"/>
              </w:rPr>
              <w:lastRenderedPageBreak/>
              <w:t xml:space="preserve">respiro di lungo termine per l'intera Area Strategica Val Simeto. Si intende favorire la collaborazione tra differenti soggetti coinvolgendo discenti e formatori in una comunità di pratica. Con riferimento alla filiera agricoltura-turismo-beni culturali, si tratta di consentire la creazione di un ambiente di apprendimento in un contesto applicativo di lavoro, raccogliendo e coordinando saperi, tecnologie, e professionalità, attraverso learning by </w:t>
            </w:r>
            <w:proofErr w:type="spellStart"/>
            <w:r w:rsidRPr="00733C2E">
              <w:rPr>
                <w:rFonts w:ascii="Arial" w:hAnsi="Arial" w:cs="Arial"/>
                <w:sz w:val="16"/>
                <w:szCs w:val="16"/>
              </w:rPr>
              <w:t>doing</w:t>
            </w:r>
            <w:proofErr w:type="spellEnd"/>
            <w:r w:rsidRPr="00733C2E">
              <w:rPr>
                <w:rFonts w:ascii="Arial" w:hAnsi="Arial" w:cs="Arial"/>
                <w:sz w:val="16"/>
                <w:szCs w:val="16"/>
              </w:rPr>
              <w:t xml:space="preserve">, come già previsto dalla Programmazione territoriale dell'istruzione e formazione tecnica superiore 2015-2017 per una migliore efficienza ed efficacia dell'offerta formativa. </w:t>
            </w:r>
          </w:p>
          <w:p w14:paraId="15AD7254" w14:textId="4DE7709D"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 xml:space="preserve">Per far questo, occorre avviare dei percorsi formativi integrati per produrre occupazione nel settore agroalimentare, ricettivo e culturale. La strategia punta a potenziare tali settori come ambiti di possibile impegno e impiego, in quanto vocazioni di cui la comunità ha espresso già forte consapevolezza. La “Rete di Scuole per il Territorio” (cfr. Scheda </w:t>
            </w:r>
            <w:r w:rsidR="00D07E37" w:rsidRPr="000A297E">
              <w:rPr>
                <w:rFonts w:ascii="Arial" w:hAnsi="Arial" w:cs="Arial"/>
                <w:sz w:val="16"/>
                <w:szCs w:val="16"/>
              </w:rPr>
              <w:t>AISI.APQ_02</w:t>
            </w:r>
            <w:r w:rsidRPr="00733C2E">
              <w:rPr>
                <w:rFonts w:ascii="Arial" w:hAnsi="Arial" w:cs="Arial"/>
                <w:sz w:val="16"/>
                <w:szCs w:val="16"/>
              </w:rPr>
              <w:t xml:space="preserve">), per esempio, ha individuato la necessità di valorizzare gli indirizzi Agrario e Alberghiero, proprio a conferma di una comprovata convinzione nel voler scommettere su tali settori strategici. Sulla base di solidi principi etico-solidali ed ecologico-ambientali, tutto ciò può costituire un nodo cruciale per avviare percorsi occupazionali, attraverso la sperimentazione di soluzioni innovative spinte dal basso e capaci di associare tali vocazioni territoriali allo sviluppo locale. Si reputa strategico quindi puntare sul progetto dei Laboratori RAL destinati anche a ospitare percorsi per lo sviluppo di idee progettuali auto-imprenditoriali, favorevoli all’innovazione. A tal fine, è necessario attivare nei Laboratori RAL percorsi formativi di sviluppo di saperi e know-how, in collaborazione con la “Rete di Scuole per il Territorio”, con centri di competenza accreditati e già in rete nella Valle, come Università italiane e di chiara fama internazionale (tra cui University of Massachusetts - Boston, The University of Memphis, Mississippi State University, Auburn University), INFN - Laboratori Nazionali del Sud, IBAM CNR, etc. (per una migliore descrizione degli attori, cfr. scheda </w:t>
            </w:r>
            <w:r w:rsidR="00D07E37">
              <w:rPr>
                <w:rFonts w:ascii="Arial" w:hAnsi="Arial" w:cs="Arial"/>
                <w:sz w:val="16"/>
                <w:szCs w:val="16"/>
              </w:rPr>
              <w:t>AISI.APQ_15</w:t>
            </w:r>
            <w:r w:rsidRPr="00733C2E">
              <w:rPr>
                <w:rFonts w:ascii="Arial" w:hAnsi="Arial" w:cs="Arial"/>
                <w:sz w:val="16"/>
                <w:szCs w:val="16"/>
              </w:rPr>
              <w:t>)</w:t>
            </w:r>
          </w:p>
          <w:p w14:paraId="3A07BD0F"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Si prevede di attivare dei percorsi formativi fondati sulle peculiarità del territorio, attraverso la sperimentazione di forme innovative per l’accompagnamento all'occupabilità e all’auto-impresa nei settori:</w:t>
            </w:r>
          </w:p>
          <w:p w14:paraId="55ECB94C"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w:t>
            </w:r>
            <w:r w:rsidRPr="00733C2E">
              <w:rPr>
                <w:rFonts w:ascii="Arial" w:hAnsi="Arial" w:cs="Arial"/>
                <w:sz w:val="16"/>
                <w:szCs w:val="16"/>
              </w:rPr>
              <w:tab/>
              <w:t>culturale (promozione e fruizione del territorio)</w:t>
            </w:r>
          </w:p>
          <w:p w14:paraId="758D7212"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w:t>
            </w:r>
            <w:r w:rsidRPr="00733C2E">
              <w:rPr>
                <w:rFonts w:ascii="Arial" w:hAnsi="Arial" w:cs="Arial"/>
                <w:sz w:val="16"/>
                <w:szCs w:val="16"/>
              </w:rPr>
              <w:tab/>
              <w:t xml:space="preserve">ricettivo (ospitalità diffusa) </w:t>
            </w:r>
          </w:p>
          <w:p w14:paraId="4E5E1818"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w:t>
            </w:r>
            <w:r w:rsidRPr="00733C2E">
              <w:rPr>
                <w:rFonts w:ascii="Arial" w:hAnsi="Arial" w:cs="Arial"/>
                <w:sz w:val="16"/>
                <w:szCs w:val="16"/>
              </w:rPr>
              <w:tab/>
              <w:t>agro-alimentare (prodotti locali di qualità in armonia con i cicli ecologici)</w:t>
            </w:r>
          </w:p>
          <w:p w14:paraId="0ACF3ECB" w14:textId="1851D59F" w:rsidR="00733C2E" w:rsidRPr="00733C2E" w:rsidRDefault="000229C1" w:rsidP="00733C2E">
            <w:pPr>
              <w:autoSpaceDE w:val="0"/>
              <w:autoSpaceDN w:val="0"/>
              <w:adjustRightInd w:val="0"/>
              <w:spacing w:after="0" w:line="240" w:lineRule="auto"/>
              <w:jc w:val="both"/>
              <w:rPr>
                <w:rFonts w:ascii="Arial" w:hAnsi="Arial" w:cs="Arial"/>
                <w:sz w:val="16"/>
                <w:szCs w:val="16"/>
              </w:rPr>
            </w:pPr>
            <w:r>
              <w:rPr>
                <w:rFonts w:ascii="Arial" w:hAnsi="Arial" w:cs="Arial"/>
                <w:sz w:val="16"/>
                <w:szCs w:val="16"/>
              </w:rPr>
              <w:t>Si punterà ad una formazione on the job e ad un accompagnamento al lavoro.</w:t>
            </w:r>
          </w:p>
          <w:p w14:paraId="4BA89EB4" w14:textId="7E337C86" w:rsid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L’intervento è mirato a catalizzare iniziative auto-imprenditoriali da parte dei giovani e dei disoccupati di lunga durata a partire dalla valorizzazione del patrimonio cult-rurale della Valle. Attraverso il coinvolgimento di 15 giovani disoccupati/inoccupati per un arco temporale pari a 4 quadrimestri, si progetteranno - con approcci metodologici quali il learning-by-</w:t>
            </w:r>
            <w:proofErr w:type="spellStart"/>
            <w:r w:rsidRPr="00733C2E">
              <w:rPr>
                <w:rFonts w:ascii="Arial" w:hAnsi="Arial" w:cs="Arial"/>
                <w:sz w:val="16"/>
                <w:szCs w:val="16"/>
              </w:rPr>
              <w:t>doing</w:t>
            </w:r>
            <w:proofErr w:type="spellEnd"/>
            <w:r w:rsidRPr="00733C2E">
              <w:rPr>
                <w:rFonts w:ascii="Arial" w:hAnsi="Arial" w:cs="Arial"/>
                <w:sz w:val="16"/>
                <w:szCs w:val="16"/>
              </w:rPr>
              <w:t xml:space="preserve"> - modelli di impresa sociale e culturale per la promozione del territorio della Valle del Simeto.</w:t>
            </w:r>
          </w:p>
          <w:p w14:paraId="6ACB8964" w14:textId="77777777" w:rsidR="009752DB" w:rsidRPr="00F3328C" w:rsidRDefault="009752DB" w:rsidP="009752DB">
            <w:pPr>
              <w:autoSpaceDE w:val="0"/>
              <w:autoSpaceDN w:val="0"/>
              <w:adjustRightInd w:val="0"/>
              <w:spacing w:after="0"/>
              <w:jc w:val="both"/>
              <w:rPr>
                <w:rFonts w:ascii="Arial" w:hAnsi="Arial" w:cs="Arial"/>
                <w:sz w:val="16"/>
                <w:szCs w:val="16"/>
              </w:rPr>
            </w:pPr>
            <w:r w:rsidRPr="00F3328C">
              <w:rPr>
                <w:rFonts w:ascii="Arial" w:hAnsi="Arial" w:cs="Arial"/>
                <w:sz w:val="16"/>
                <w:szCs w:val="16"/>
              </w:rPr>
              <w:t xml:space="preserve">Sulla base dei LEP definiti da </w:t>
            </w:r>
            <w:proofErr w:type="spellStart"/>
            <w:r w:rsidRPr="00F3328C">
              <w:rPr>
                <w:rFonts w:ascii="Arial" w:hAnsi="Arial" w:cs="Arial"/>
                <w:sz w:val="16"/>
                <w:szCs w:val="16"/>
              </w:rPr>
              <w:t>D.lgs</w:t>
            </w:r>
            <w:proofErr w:type="spellEnd"/>
            <w:r w:rsidRPr="00F3328C">
              <w:rPr>
                <w:rFonts w:ascii="Arial" w:hAnsi="Arial" w:cs="Arial"/>
                <w:sz w:val="16"/>
                <w:szCs w:val="16"/>
              </w:rPr>
              <w:t xml:space="preserve"> 150/2015 strutturerà cosi un servizio di presa in carico tramite i CPI della durata di 2 ore per partecipante, a cui seguiranno servizi di consulenza orientativa, formazione, tirocinio e assistenza continua ai potenziali imprenditori e/o lavoratori autonomi sia per la strutturazione dell’idea e del business plan sia per l’accompagnamento allo start up mediante consulenza legale e gestionale. </w:t>
            </w:r>
          </w:p>
          <w:p w14:paraId="1D62BFBC" w14:textId="062B9830" w:rsidR="009752DB" w:rsidRPr="00F3328C" w:rsidRDefault="009752DB" w:rsidP="009752DB">
            <w:pPr>
              <w:autoSpaceDE w:val="0"/>
              <w:autoSpaceDN w:val="0"/>
              <w:adjustRightInd w:val="0"/>
              <w:spacing w:after="0"/>
              <w:jc w:val="both"/>
              <w:rPr>
                <w:rFonts w:ascii="Arial" w:hAnsi="Arial" w:cs="Arial"/>
                <w:sz w:val="16"/>
                <w:szCs w:val="16"/>
              </w:rPr>
            </w:pPr>
            <w:r w:rsidRPr="00F3328C">
              <w:rPr>
                <w:rFonts w:ascii="Arial" w:hAnsi="Arial" w:cs="Arial"/>
                <w:sz w:val="16"/>
                <w:szCs w:val="16"/>
              </w:rPr>
              <w:t xml:space="preserve">Il percorso rivolto ad un massimo di </w:t>
            </w:r>
            <w:r w:rsidR="001F7C88" w:rsidRPr="00F3328C">
              <w:rPr>
                <w:rFonts w:ascii="Arial" w:hAnsi="Arial" w:cs="Arial"/>
                <w:sz w:val="16"/>
                <w:szCs w:val="16"/>
              </w:rPr>
              <w:t>40</w:t>
            </w:r>
            <w:r w:rsidRPr="00F3328C">
              <w:rPr>
                <w:rFonts w:ascii="Arial" w:hAnsi="Arial" w:cs="Arial"/>
                <w:sz w:val="16"/>
                <w:szCs w:val="16"/>
              </w:rPr>
              <w:t xml:space="preserve"> beneficiari e prevede: </w:t>
            </w:r>
          </w:p>
          <w:p w14:paraId="70625341" w14:textId="41FA61FC" w:rsidR="009752DB" w:rsidRPr="00F3328C" w:rsidRDefault="009752DB" w:rsidP="009752DB">
            <w:pPr>
              <w:autoSpaceDE w:val="0"/>
              <w:autoSpaceDN w:val="0"/>
              <w:adjustRightInd w:val="0"/>
              <w:spacing w:after="0"/>
              <w:jc w:val="both"/>
              <w:rPr>
                <w:rFonts w:ascii="Arial" w:hAnsi="Arial" w:cs="Arial"/>
                <w:sz w:val="16"/>
                <w:szCs w:val="16"/>
              </w:rPr>
            </w:pPr>
            <w:r w:rsidRPr="00F3328C">
              <w:rPr>
                <w:rFonts w:ascii="Arial" w:hAnsi="Arial" w:cs="Arial"/>
                <w:sz w:val="16"/>
                <w:szCs w:val="16"/>
              </w:rPr>
              <w:t>- attivazione di un servizio di presa in carico tramite informazione ed accogli</w:t>
            </w:r>
            <w:r w:rsidR="00251E4E" w:rsidRPr="00F3328C">
              <w:rPr>
                <w:rFonts w:ascii="Arial" w:hAnsi="Arial" w:cs="Arial"/>
                <w:sz w:val="16"/>
                <w:szCs w:val="16"/>
              </w:rPr>
              <w:t>enza presso i CPI di Adrano, Biancavilla e Ce</w:t>
            </w:r>
            <w:r w:rsidR="001F7C88" w:rsidRPr="00F3328C">
              <w:rPr>
                <w:rFonts w:ascii="Arial" w:hAnsi="Arial" w:cs="Arial"/>
                <w:sz w:val="16"/>
                <w:szCs w:val="16"/>
              </w:rPr>
              <w:t>nturipe (2 ore per utente per 40</w:t>
            </w:r>
            <w:r w:rsidR="00251E4E" w:rsidRPr="00F3328C">
              <w:rPr>
                <w:rFonts w:ascii="Arial" w:hAnsi="Arial" w:cs="Arial"/>
                <w:sz w:val="16"/>
                <w:szCs w:val="16"/>
              </w:rPr>
              <w:t xml:space="preserve"> </w:t>
            </w:r>
            <w:r w:rsidRPr="00F3328C">
              <w:rPr>
                <w:rFonts w:ascii="Arial" w:hAnsi="Arial" w:cs="Arial"/>
                <w:sz w:val="16"/>
                <w:szCs w:val="16"/>
              </w:rPr>
              <w:t>utenti);</w:t>
            </w:r>
          </w:p>
          <w:p w14:paraId="0720DB27" w14:textId="041D11DD" w:rsidR="009752DB" w:rsidRPr="00F3328C" w:rsidRDefault="009752DB" w:rsidP="009752DB">
            <w:pPr>
              <w:autoSpaceDE w:val="0"/>
              <w:autoSpaceDN w:val="0"/>
              <w:adjustRightInd w:val="0"/>
              <w:spacing w:after="0"/>
              <w:jc w:val="both"/>
              <w:rPr>
                <w:rFonts w:ascii="Arial" w:hAnsi="Arial" w:cs="Arial"/>
                <w:sz w:val="16"/>
                <w:szCs w:val="16"/>
              </w:rPr>
            </w:pPr>
            <w:r w:rsidRPr="00F3328C">
              <w:rPr>
                <w:rFonts w:ascii="Arial" w:hAnsi="Arial" w:cs="Arial"/>
                <w:sz w:val="16"/>
                <w:szCs w:val="16"/>
              </w:rPr>
              <w:t xml:space="preserve">- Consulenza orientativa mirata al profiling, alla valutazione sulla base delle competenze possedute e delle aspirazioni individuali l’occupabilità in ambito autonomo e servizi di counseling (orientamento imprenditoriale), la cui durata è di max 16 ore per partecipante (max </w:t>
            </w:r>
            <w:r w:rsidR="001F7C88" w:rsidRPr="00F3328C">
              <w:rPr>
                <w:rFonts w:ascii="Arial" w:hAnsi="Arial" w:cs="Arial"/>
                <w:sz w:val="16"/>
                <w:szCs w:val="16"/>
              </w:rPr>
              <w:t>40</w:t>
            </w:r>
            <w:r w:rsidRPr="00F3328C">
              <w:rPr>
                <w:rFonts w:ascii="Arial" w:hAnsi="Arial" w:cs="Arial"/>
                <w:sz w:val="16"/>
                <w:szCs w:val="16"/>
              </w:rPr>
              <w:t>);</w:t>
            </w:r>
          </w:p>
          <w:p w14:paraId="6C964336" w14:textId="77777777" w:rsidR="00B945F0" w:rsidRPr="00B945F0" w:rsidRDefault="00B945F0" w:rsidP="00B945F0">
            <w:p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 formazione breve e mirata all’acquisizione di conoscenze e strumenti utili all’avvio di un’attività imprenditoriale autonoma incluso il business plan.</w:t>
            </w:r>
          </w:p>
          <w:p w14:paraId="5B9D53EB" w14:textId="42443DBC" w:rsidR="00B945F0" w:rsidRPr="00B945F0" w:rsidRDefault="00B945F0" w:rsidP="00B945F0">
            <w:p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Il programma della du</w:t>
            </w:r>
            <w:r w:rsidR="001F7C88">
              <w:rPr>
                <w:rFonts w:ascii="Arial" w:hAnsi="Arial" w:cs="Arial"/>
                <w:sz w:val="16"/>
                <w:szCs w:val="16"/>
              </w:rPr>
              <w:t>rata complessiva di 150 ore (quattro</w:t>
            </w:r>
            <w:r w:rsidRPr="00B945F0">
              <w:rPr>
                <w:rFonts w:ascii="Arial" w:hAnsi="Arial" w:cs="Arial"/>
                <w:sz w:val="16"/>
                <w:szCs w:val="16"/>
              </w:rPr>
              <w:t xml:space="preserve"> edizioni per max </w:t>
            </w:r>
            <w:r w:rsidR="001F7C88">
              <w:rPr>
                <w:rFonts w:ascii="Arial" w:hAnsi="Arial" w:cs="Arial"/>
                <w:sz w:val="16"/>
                <w:szCs w:val="16"/>
              </w:rPr>
              <w:t>10</w:t>
            </w:r>
            <w:r w:rsidRPr="00B945F0">
              <w:rPr>
                <w:rFonts w:ascii="Arial" w:hAnsi="Arial" w:cs="Arial"/>
                <w:sz w:val="16"/>
                <w:szCs w:val="16"/>
              </w:rPr>
              <w:t xml:space="preserve"> partecipanti +2 uditori) prevede, oltre ai moduli obbligatori, 6 Moduli specialistici.</w:t>
            </w:r>
          </w:p>
          <w:p w14:paraId="3DA94E64" w14:textId="77777777" w:rsidR="00B945F0" w:rsidRPr="00B945F0" w:rsidRDefault="00B945F0" w:rsidP="00B945F0">
            <w:pPr>
              <w:autoSpaceDE w:val="0"/>
              <w:autoSpaceDN w:val="0"/>
              <w:adjustRightInd w:val="0"/>
              <w:spacing w:after="0" w:line="240" w:lineRule="auto"/>
              <w:jc w:val="both"/>
              <w:rPr>
                <w:rFonts w:ascii="Arial" w:hAnsi="Arial" w:cs="Arial"/>
                <w:b/>
                <w:bCs/>
                <w:sz w:val="16"/>
                <w:szCs w:val="16"/>
              </w:rPr>
            </w:pPr>
            <w:r w:rsidRPr="00B945F0">
              <w:rPr>
                <w:rFonts w:ascii="Arial" w:hAnsi="Arial" w:cs="Arial"/>
                <w:b/>
                <w:bCs/>
                <w:sz w:val="16"/>
                <w:szCs w:val="16"/>
              </w:rPr>
              <w:t>Moduli obbligatori:</w:t>
            </w:r>
          </w:p>
          <w:p w14:paraId="23311B03" w14:textId="77777777" w:rsidR="00B945F0" w:rsidRPr="00B945F0" w:rsidRDefault="00B945F0" w:rsidP="00B945F0">
            <w:pPr>
              <w:numPr>
                <w:ilvl w:val="0"/>
                <w:numId w:val="7"/>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 xml:space="preserve">igiene e sicurezza del lavoro ai sensi del </w:t>
            </w:r>
            <w:proofErr w:type="spellStart"/>
            <w:r w:rsidRPr="00B945F0">
              <w:rPr>
                <w:rFonts w:ascii="Arial" w:hAnsi="Arial" w:cs="Arial"/>
                <w:sz w:val="16"/>
                <w:szCs w:val="16"/>
              </w:rPr>
              <w:t>D.Lgs.</w:t>
            </w:r>
            <w:proofErr w:type="spellEnd"/>
            <w:r w:rsidRPr="00B945F0">
              <w:rPr>
                <w:rFonts w:ascii="Arial" w:hAnsi="Arial" w:cs="Arial"/>
                <w:sz w:val="16"/>
                <w:szCs w:val="16"/>
              </w:rPr>
              <w:t xml:space="preserve"> 9 aprile 2008, n. 81, della durata di 12 ore;</w:t>
            </w:r>
          </w:p>
          <w:p w14:paraId="2DE5FCE9" w14:textId="77777777" w:rsidR="00B945F0" w:rsidRPr="00B945F0" w:rsidRDefault="00B945F0" w:rsidP="00B945F0">
            <w:pPr>
              <w:numPr>
                <w:ilvl w:val="0"/>
                <w:numId w:val="7"/>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alfabetizzazione informatica, della durata di 18 ore;</w:t>
            </w:r>
          </w:p>
          <w:p w14:paraId="6B2440AC" w14:textId="77777777" w:rsidR="00B945F0" w:rsidRPr="00B945F0" w:rsidRDefault="00B945F0" w:rsidP="00B945F0">
            <w:pPr>
              <w:autoSpaceDE w:val="0"/>
              <w:autoSpaceDN w:val="0"/>
              <w:adjustRightInd w:val="0"/>
              <w:spacing w:after="0" w:line="240" w:lineRule="auto"/>
              <w:jc w:val="both"/>
              <w:rPr>
                <w:rFonts w:ascii="Arial" w:hAnsi="Arial" w:cs="Arial"/>
                <w:b/>
                <w:bCs/>
                <w:sz w:val="16"/>
                <w:szCs w:val="16"/>
              </w:rPr>
            </w:pPr>
            <w:r w:rsidRPr="00B945F0">
              <w:rPr>
                <w:rFonts w:ascii="Arial" w:hAnsi="Arial" w:cs="Arial"/>
                <w:b/>
                <w:bCs/>
                <w:sz w:val="16"/>
                <w:szCs w:val="16"/>
              </w:rPr>
              <w:t>Moduli specialistici:</w:t>
            </w:r>
          </w:p>
          <w:p w14:paraId="68D1F201" w14:textId="77777777" w:rsidR="00B945F0" w:rsidRPr="00B945F0" w:rsidRDefault="00B945F0" w:rsidP="00B945F0">
            <w:pPr>
              <w:numPr>
                <w:ilvl w:val="0"/>
                <w:numId w:val="8"/>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 xml:space="preserve">Modulo 1 - Conoscere l’impresa </w:t>
            </w:r>
          </w:p>
          <w:p w14:paraId="593E0361" w14:textId="77777777" w:rsidR="00B945F0" w:rsidRPr="00B945F0" w:rsidRDefault="00B945F0" w:rsidP="00B945F0">
            <w:pPr>
              <w:numPr>
                <w:ilvl w:val="0"/>
                <w:numId w:val="8"/>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Modulo 2 – Introduzione agli strumenti amministrativi e gestionali delle imprese</w:t>
            </w:r>
          </w:p>
          <w:p w14:paraId="3B14731C" w14:textId="77777777" w:rsidR="00B945F0" w:rsidRPr="00B945F0" w:rsidRDefault="00B945F0" w:rsidP="00B945F0">
            <w:pPr>
              <w:numPr>
                <w:ilvl w:val="0"/>
                <w:numId w:val="8"/>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Modulo 3 - Originare un’idea imprenditoriale (elaborare un progetto d’impresa)</w:t>
            </w:r>
          </w:p>
          <w:p w14:paraId="1A90CEF8" w14:textId="77777777" w:rsidR="00B945F0" w:rsidRPr="00B945F0" w:rsidRDefault="00B945F0" w:rsidP="00B945F0">
            <w:pPr>
              <w:numPr>
                <w:ilvl w:val="0"/>
                <w:numId w:val="8"/>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Modulo 4 - Disegno del piano di fattibilità (business plan), sostenibilità e remuneratività</w:t>
            </w:r>
          </w:p>
          <w:p w14:paraId="4060B2BF" w14:textId="77777777" w:rsidR="00B945F0" w:rsidRPr="00B945F0" w:rsidRDefault="00B945F0" w:rsidP="00B945F0">
            <w:pPr>
              <w:numPr>
                <w:ilvl w:val="0"/>
                <w:numId w:val="8"/>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Modulo 5 – Strumenti per il finanziamento, l’avvio e lo sviluppo dell’impresa nel contesto economico e normativo nazionale e regionale</w:t>
            </w:r>
          </w:p>
          <w:p w14:paraId="58B61B22" w14:textId="77777777" w:rsidR="00B945F0" w:rsidRPr="00B945F0" w:rsidRDefault="00B945F0" w:rsidP="00B945F0">
            <w:pPr>
              <w:numPr>
                <w:ilvl w:val="0"/>
                <w:numId w:val="8"/>
              </w:numPr>
              <w:autoSpaceDE w:val="0"/>
              <w:autoSpaceDN w:val="0"/>
              <w:adjustRightInd w:val="0"/>
              <w:spacing w:after="0" w:line="240" w:lineRule="auto"/>
              <w:jc w:val="both"/>
              <w:rPr>
                <w:rFonts w:ascii="Arial" w:hAnsi="Arial" w:cs="Arial"/>
                <w:sz w:val="16"/>
                <w:szCs w:val="16"/>
              </w:rPr>
            </w:pPr>
            <w:r w:rsidRPr="00B945F0">
              <w:rPr>
                <w:rFonts w:ascii="Arial" w:hAnsi="Arial" w:cs="Arial"/>
                <w:sz w:val="16"/>
                <w:szCs w:val="16"/>
              </w:rPr>
              <w:t xml:space="preserve">Modulo 6 - Accompagnamento alla messa a punto delle singole idee imprenditoriali alla valutazione delle potenzialità di espansione e crescita </w:t>
            </w:r>
          </w:p>
          <w:p w14:paraId="5D3BC7B5" w14:textId="77777777" w:rsidR="00B945F0" w:rsidRPr="00F3328C" w:rsidRDefault="00B945F0" w:rsidP="00B945F0">
            <w:pPr>
              <w:autoSpaceDE w:val="0"/>
              <w:autoSpaceDN w:val="0"/>
              <w:adjustRightInd w:val="0"/>
              <w:spacing w:after="0" w:line="240" w:lineRule="auto"/>
              <w:jc w:val="both"/>
              <w:rPr>
                <w:rFonts w:ascii="Arial" w:hAnsi="Arial" w:cs="Arial"/>
                <w:sz w:val="16"/>
                <w:szCs w:val="16"/>
              </w:rPr>
            </w:pPr>
            <w:r w:rsidRPr="00F3328C">
              <w:rPr>
                <w:rFonts w:ascii="Arial" w:hAnsi="Arial" w:cs="Arial"/>
                <w:sz w:val="16"/>
                <w:szCs w:val="16"/>
              </w:rPr>
              <w:t xml:space="preserve">Gli ultimi due moduli (5 e 6) seguiranno uno specifico programma focalizzato sulla </w:t>
            </w:r>
            <w:r w:rsidRPr="00F3328C">
              <w:rPr>
                <w:rFonts w:ascii="Arial" w:hAnsi="Arial" w:cs="Arial"/>
                <w:sz w:val="16"/>
                <w:szCs w:val="16"/>
              </w:rPr>
              <w:lastRenderedPageBreak/>
              <w:t xml:space="preserve">creazione del business plan relativo alle attività imprenditoriali dei partecipanti. </w:t>
            </w:r>
          </w:p>
          <w:p w14:paraId="59695B38" w14:textId="77777777" w:rsidR="00B945F0" w:rsidRPr="00F3328C" w:rsidRDefault="00B945F0" w:rsidP="00B945F0">
            <w:pPr>
              <w:autoSpaceDE w:val="0"/>
              <w:autoSpaceDN w:val="0"/>
              <w:adjustRightInd w:val="0"/>
              <w:spacing w:after="0" w:line="240" w:lineRule="auto"/>
              <w:jc w:val="both"/>
              <w:rPr>
                <w:rFonts w:ascii="Arial" w:hAnsi="Arial" w:cs="Arial"/>
                <w:sz w:val="16"/>
                <w:szCs w:val="16"/>
              </w:rPr>
            </w:pPr>
            <w:r w:rsidRPr="00F3328C">
              <w:rPr>
                <w:rFonts w:ascii="Arial" w:hAnsi="Arial" w:cs="Arial"/>
                <w:sz w:val="16"/>
                <w:szCs w:val="16"/>
              </w:rPr>
              <w:t>Le due ultime sessioni porteranno all’identificazione di almeno tre iniziative imprenditoriali per la creazione d’impresa (3 nuove imprese o attività economiche già esistenti e rilevate, in anche in forma di cooperativa, trasferimento generazionale) realizzate dai partecipanti al percorso orientativo/formativo.</w:t>
            </w:r>
          </w:p>
          <w:p w14:paraId="39DD65D6" w14:textId="77777777" w:rsidR="00B945F0" w:rsidRPr="00F3328C" w:rsidRDefault="00B945F0" w:rsidP="00B945F0">
            <w:pPr>
              <w:autoSpaceDE w:val="0"/>
              <w:autoSpaceDN w:val="0"/>
              <w:adjustRightInd w:val="0"/>
              <w:spacing w:after="0" w:line="240" w:lineRule="auto"/>
              <w:jc w:val="both"/>
              <w:rPr>
                <w:rFonts w:ascii="Arial" w:hAnsi="Arial" w:cs="Arial"/>
                <w:sz w:val="16"/>
                <w:szCs w:val="16"/>
              </w:rPr>
            </w:pPr>
            <w:r w:rsidRPr="00F3328C">
              <w:rPr>
                <w:rFonts w:ascii="Arial" w:hAnsi="Arial" w:cs="Arial"/>
                <w:sz w:val="16"/>
                <w:szCs w:val="16"/>
              </w:rPr>
              <w:t xml:space="preserve">A conclusione del percorso formativo è prevista la frequenza di un </w:t>
            </w:r>
            <w:r w:rsidRPr="00F3328C">
              <w:rPr>
                <w:rFonts w:ascii="Arial" w:hAnsi="Arial" w:cs="Arial"/>
                <w:b/>
                <w:bCs/>
                <w:sz w:val="16"/>
                <w:szCs w:val="16"/>
              </w:rPr>
              <w:t>tirocinio di orientamento</w:t>
            </w:r>
            <w:r w:rsidRPr="00F3328C">
              <w:rPr>
                <w:rFonts w:ascii="Arial" w:hAnsi="Arial" w:cs="Arial"/>
                <w:sz w:val="16"/>
                <w:szCs w:val="16"/>
              </w:rPr>
              <w:t xml:space="preserve"> per l'occupabilità e per lo sviluppo di idee d'impresa e/o per lo spin off. </w:t>
            </w:r>
          </w:p>
          <w:p w14:paraId="183D0CBB" w14:textId="7DF2A5E6" w:rsidR="009752DB" w:rsidRPr="00F3328C" w:rsidRDefault="00B945F0" w:rsidP="00B945F0">
            <w:pPr>
              <w:autoSpaceDE w:val="0"/>
              <w:autoSpaceDN w:val="0"/>
              <w:adjustRightInd w:val="0"/>
              <w:spacing w:after="0" w:line="240" w:lineRule="auto"/>
              <w:jc w:val="both"/>
              <w:rPr>
                <w:rFonts w:ascii="Arial" w:hAnsi="Arial" w:cs="Arial"/>
                <w:sz w:val="16"/>
                <w:szCs w:val="16"/>
              </w:rPr>
            </w:pPr>
            <w:r w:rsidRPr="00F3328C">
              <w:rPr>
                <w:rFonts w:ascii="Arial" w:hAnsi="Arial" w:cs="Arial"/>
                <w:sz w:val="16"/>
                <w:szCs w:val="16"/>
              </w:rPr>
              <w:t>È altresì prevista l’attivazione di servizi personalizzati di tutoraggio (durante il tirocinio), mentoring e accompagnamento alla implementazione, avvio e gestione d’impresa (nella fase successiva). Si tratta di servizi erogati da professionisti esperti (laureati con</w:t>
            </w:r>
          </w:p>
          <w:p w14:paraId="60D3569F" w14:textId="6FF5EC63" w:rsidR="00B945F0" w:rsidRPr="00F3328C" w:rsidRDefault="00B945F0" w:rsidP="00B945F0">
            <w:pPr>
              <w:autoSpaceDE w:val="0"/>
              <w:autoSpaceDN w:val="0"/>
              <w:adjustRightInd w:val="0"/>
              <w:spacing w:after="0" w:line="240" w:lineRule="auto"/>
              <w:jc w:val="both"/>
              <w:rPr>
                <w:rFonts w:ascii="Arial" w:hAnsi="Arial" w:cs="Arial"/>
                <w:sz w:val="16"/>
                <w:szCs w:val="16"/>
              </w:rPr>
            </w:pPr>
            <w:r w:rsidRPr="00F3328C">
              <w:rPr>
                <w:rFonts w:ascii="Arial" w:hAnsi="Arial" w:cs="Arial"/>
                <w:sz w:val="16"/>
                <w:szCs w:val="16"/>
              </w:rPr>
              <w:t>competenze in ambito giuridico-economico) la cui azione è volta a sostenere gli aspiranti imprenditori che saranno impegnati nel processo di avvio delle iniziative imprenditoriali identificate.</w:t>
            </w:r>
          </w:p>
          <w:p w14:paraId="1EDD38A2" w14:textId="77777777" w:rsidR="00733C2E" w:rsidRPr="00733C2E" w:rsidRDefault="00733C2E" w:rsidP="00733C2E">
            <w:pPr>
              <w:autoSpaceDE w:val="0"/>
              <w:autoSpaceDN w:val="0"/>
              <w:adjustRightInd w:val="0"/>
              <w:spacing w:after="0" w:line="240" w:lineRule="auto"/>
              <w:jc w:val="both"/>
              <w:rPr>
                <w:rFonts w:ascii="Arial" w:hAnsi="Arial" w:cs="Arial"/>
                <w:sz w:val="16"/>
                <w:szCs w:val="16"/>
              </w:rPr>
            </w:pPr>
            <w:r w:rsidRPr="00733C2E">
              <w:rPr>
                <w:rFonts w:ascii="Arial" w:hAnsi="Arial" w:cs="Arial"/>
                <w:sz w:val="16"/>
                <w:szCs w:val="16"/>
              </w:rPr>
              <w:t xml:space="preserve">Si intende andare oltre i “vecchi schemi” di una formazione strettamente professionalizzante e innescare concretamente un processo che faccia leva sugli elementi caratterizzanti dell’Area per generare occupazione con approccio innovativo. Si agirà di concerto tra Rete di Scuole, Università, centri di ricerca e di competenza che possono contribuire a qualificare i percorsi formativi. </w:t>
            </w:r>
          </w:p>
          <w:p w14:paraId="75E16D1D" w14:textId="11D364BE" w:rsidR="002F7DF1" w:rsidRPr="00586960" w:rsidRDefault="002F7DF1" w:rsidP="00251E4E">
            <w:pPr>
              <w:autoSpaceDE w:val="0"/>
              <w:autoSpaceDN w:val="0"/>
              <w:adjustRightInd w:val="0"/>
              <w:spacing w:after="0" w:line="240" w:lineRule="auto"/>
              <w:jc w:val="both"/>
              <w:rPr>
                <w:rFonts w:ascii="Arial" w:hAnsi="Arial" w:cs="Arial"/>
                <w:sz w:val="16"/>
                <w:szCs w:val="16"/>
              </w:rPr>
            </w:pPr>
          </w:p>
        </w:tc>
      </w:tr>
      <w:tr w:rsidR="002F7DF1" w:rsidRPr="006553AA" w14:paraId="4BAEA73B" w14:textId="77777777">
        <w:trPr>
          <w:trHeight w:val="284"/>
        </w:trPr>
        <w:tc>
          <w:tcPr>
            <w:tcW w:w="567" w:type="dxa"/>
            <w:vAlign w:val="center"/>
          </w:tcPr>
          <w:p w14:paraId="50880238" w14:textId="77777777" w:rsidR="002F7DF1" w:rsidRPr="006553AA" w:rsidRDefault="00E82CFC" w:rsidP="006553AA">
            <w:pPr>
              <w:spacing w:after="0" w:line="240" w:lineRule="auto"/>
              <w:rPr>
                <w:rFonts w:ascii="Arial" w:hAnsi="Arial" w:cs="Arial"/>
                <w:b/>
                <w:bCs/>
                <w:sz w:val="16"/>
                <w:szCs w:val="16"/>
              </w:rPr>
            </w:pPr>
            <w:r>
              <w:rPr>
                <w:rFonts w:ascii="Arial" w:hAnsi="Arial" w:cs="Arial"/>
                <w:b/>
                <w:bCs/>
                <w:sz w:val="16"/>
                <w:szCs w:val="16"/>
              </w:rPr>
              <w:lastRenderedPageBreak/>
              <w:t>8</w:t>
            </w:r>
          </w:p>
        </w:tc>
        <w:tc>
          <w:tcPr>
            <w:tcW w:w="2835" w:type="dxa"/>
            <w:vAlign w:val="center"/>
          </w:tcPr>
          <w:p w14:paraId="0CC9FD5B" w14:textId="77777777" w:rsidR="002F7DF1" w:rsidRPr="006553AA" w:rsidRDefault="002F7DF1" w:rsidP="006553AA">
            <w:pPr>
              <w:spacing w:after="0" w:line="240" w:lineRule="auto"/>
              <w:rPr>
                <w:rFonts w:ascii="Arial" w:hAnsi="Arial" w:cs="Arial"/>
                <w:b/>
                <w:bCs/>
                <w:sz w:val="16"/>
                <w:szCs w:val="16"/>
              </w:rPr>
            </w:pPr>
            <w:r w:rsidRPr="006553AA">
              <w:rPr>
                <w:rFonts w:ascii="Arial" w:hAnsi="Arial" w:cs="Arial"/>
                <w:b/>
                <w:bCs/>
                <w:sz w:val="16"/>
                <w:szCs w:val="16"/>
              </w:rPr>
              <w:t>Risultati attesi</w:t>
            </w:r>
          </w:p>
        </w:tc>
        <w:tc>
          <w:tcPr>
            <w:tcW w:w="6268" w:type="dxa"/>
            <w:vAlign w:val="center"/>
          </w:tcPr>
          <w:p w14:paraId="3C094BD3" w14:textId="18F10C88" w:rsidR="002F7DF1" w:rsidRPr="006553AA" w:rsidRDefault="00733C2E" w:rsidP="00417CAA">
            <w:pPr>
              <w:spacing w:after="0" w:line="240" w:lineRule="auto"/>
              <w:jc w:val="both"/>
              <w:rPr>
                <w:rFonts w:ascii="Arial" w:hAnsi="Arial" w:cs="Arial"/>
                <w:sz w:val="16"/>
                <w:szCs w:val="16"/>
              </w:rPr>
            </w:pPr>
            <w:r w:rsidRPr="00733C2E">
              <w:rPr>
                <w:rFonts w:ascii="Arial" w:hAnsi="Arial" w:cs="Arial"/>
                <w:sz w:val="16"/>
                <w:szCs w:val="16"/>
              </w:rPr>
              <w:t>RA 8.5. Favorire l’inserimento lavorativo e l’occupazione dei disoccupati di lunga durata e dei soggetti con maggiore difficoltà di inserimento lavorativo, nonché il sostegno delle persone a rischio di disoccupazione di lunga durata</w:t>
            </w:r>
          </w:p>
        </w:tc>
      </w:tr>
      <w:tr w:rsidR="002F7DF1" w:rsidRPr="00586960" w14:paraId="16353F7F" w14:textId="77777777">
        <w:trPr>
          <w:trHeight w:val="284"/>
        </w:trPr>
        <w:tc>
          <w:tcPr>
            <w:tcW w:w="567" w:type="dxa"/>
            <w:vAlign w:val="center"/>
          </w:tcPr>
          <w:p w14:paraId="06526A83" w14:textId="77777777" w:rsidR="002F7DF1" w:rsidRPr="00586960" w:rsidRDefault="00E82CFC" w:rsidP="006553AA">
            <w:pPr>
              <w:spacing w:after="0" w:line="240" w:lineRule="auto"/>
              <w:rPr>
                <w:rFonts w:ascii="Arial" w:hAnsi="Arial" w:cs="Arial"/>
                <w:b/>
                <w:bCs/>
                <w:sz w:val="16"/>
                <w:szCs w:val="16"/>
              </w:rPr>
            </w:pPr>
            <w:r>
              <w:rPr>
                <w:rFonts w:ascii="Arial" w:hAnsi="Arial" w:cs="Arial"/>
                <w:b/>
                <w:bCs/>
                <w:sz w:val="16"/>
                <w:szCs w:val="16"/>
              </w:rPr>
              <w:t>9</w:t>
            </w:r>
          </w:p>
        </w:tc>
        <w:tc>
          <w:tcPr>
            <w:tcW w:w="2835" w:type="dxa"/>
            <w:vAlign w:val="center"/>
          </w:tcPr>
          <w:p w14:paraId="22CCE288" w14:textId="77777777" w:rsidR="002F7DF1" w:rsidRPr="00586960" w:rsidRDefault="002F7DF1" w:rsidP="006553AA">
            <w:pPr>
              <w:spacing w:after="0" w:line="240" w:lineRule="auto"/>
              <w:rPr>
                <w:rFonts w:ascii="Arial" w:hAnsi="Arial" w:cs="Arial"/>
                <w:b/>
                <w:bCs/>
                <w:sz w:val="16"/>
                <w:szCs w:val="16"/>
              </w:rPr>
            </w:pPr>
            <w:r w:rsidRPr="00586960">
              <w:rPr>
                <w:rFonts w:ascii="Arial" w:hAnsi="Arial" w:cs="Arial"/>
                <w:b/>
                <w:bCs/>
                <w:sz w:val="16"/>
                <w:szCs w:val="16"/>
              </w:rPr>
              <w:t>Indicatori di realizzazione e risultato</w:t>
            </w:r>
          </w:p>
        </w:tc>
        <w:tc>
          <w:tcPr>
            <w:tcW w:w="6268" w:type="dxa"/>
            <w:vAlign w:val="center"/>
          </w:tcPr>
          <w:p w14:paraId="12E9A3D3" w14:textId="77777777" w:rsidR="00417CAA" w:rsidRPr="00586960" w:rsidRDefault="00417CAA" w:rsidP="00417CAA">
            <w:pPr>
              <w:spacing w:after="0" w:line="240" w:lineRule="auto"/>
              <w:jc w:val="both"/>
              <w:rPr>
                <w:rFonts w:ascii="Arial" w:hAnsi="Arial" w:cs="Arial"/>
                <w:sz w:val="16"/>
                <w:szCs w:val="16"/>
              </w:rPr>
            </w:pPr>
            <w:r w:rsidRPr="00586960">
              <w:rPr>
                <w:rFonts w:ascii="Arial" w:hAnsi="Arial" w:cs="Arial"/>
                <w:sz w:val="16"/>
                <w:szCs w:val="16"/>
                <w:u w:val="single"/>
              </w:rPr>
              <w:t>Indicatore risultato</w:t>
            </w:r>
            <w:r w:rsidRPr="00586960">
              <w:rPr>
                <w:rFonts w:ascii="Arial" w:hAnsi="Arial" w:cs="Arial"/>
                <w:sz w:val="16"/>
                <w:szCs w:val="16"/>
              </w:rPr>
              <w:t xml:space="preserve">: </w:t>
            </w:r>
          </w:p>
          <w:p w14:paraId="6FDC25E1" w14:textId="5A1A99DB" w:rsidR="00733C2E" w:rsidRPr="00733C2E" w:rsidRDefault="00733C2E" w:rsidP="00733C2E">
            <w:pPr>
              <w:spacing w:after="0" w:line="240" w:lineRule="auto"/>
              <w:jc w:val="both"/>
              <w:rPr>
                <w:rFonts w:ascii="Arial" w:hAnsi="Arial" w:cs="Arial"/>
                <w:sz w:val="16"/>
                <w:szCs w:val="16"/>
              </w:rPr>
            </w:pPr>
            <w:r w:rsidRPr="00733C2E">
              <w:rPr>
                <w:rFonts w:ascii="Arial" w:hAnsi="Arial" w:cs="Arial"/>
                <w:sz w:val="16"/>
                <w:szCs w:val="16"/>
              </w:rPr>
              <w:t>Partecipanti che hanno un lavoro, anche</w:t>
            </w:r>
            <w:r w:rsidR="00D07E37">
              <w:rPr>
                <w:rFonts w:ascii="Arial" w:hAnsi="Arial" w:cs="Arial"/>
                <w:sz w:val="16"/>
                <w:szCs w:val="16"/>
              </w:rPr>
              <w:t xml:space="preserve"> </w:t>
            </w:r>
            <w:r w:rsidRPr="00733C2E">
              <w:rPr>
                <w:rFonts w:ascii="Arial" w:hAnsi="Arial" w:cs="Arial"/>
                <w:sz w:val="16"/>
                <w:szCs w:val="16"/>
              </w:rPr>
              <w:t>autonomo, entro i 6 mesi successivi alla fine della loro partecipazione all'intervento</w:t>
            </w:r>
          </w:p>
          <w:p w14:paraId="6DD3389A" w14:textId="693F70BD" w:rsidR="00D07E37" w:rsidRDefault="00D07E37" w:rsidP="00D07E37">
            <w:pPr>
              <w:spacing w:after="0" w:line="240" w:lineRule="auto"/>
              <w:rPr>
                <w:rFonts w:ascii="Arial" w:hAnsi="Arial" w:cs="Arial"/>
                <w:sz w:val="16"/>
                <w:szCs w:val="16"/>
              </w:rPr>
            </w:pPr>
            <w:r>
              <w:rPr>
                <w:rFonts w:ascii="Arial" w:hAnsi="Arial" w:cs="Arial"/>
                <w:sz w:val="16"/>
                <w:szCs w:val="16"/>
              </w:rPr>
              <w:t>(</w:t>
            </w:r>
            <w:r w:rsidRPr="0061164F">
              <w:rPr>
                <w:rFonts w:ascii="Arial" w:hAnsi="Arial" w:cs="Arial"/>
                <w:sz w:val="16"/>
                <w:szCs w:val="16"/>
              </w:rPr>
              <w:t>Baseline</w:t>
            </w:r>
            <w:r>
              <w:rPr>
                <w:rFonts w:ascii="Arial" w:hAnsi="Arial" w:cs="Arial"/>
                <w:sz w:val="16"/>
                <w:szCs w:val="16"/>
              </w:rPr>
              <w:t xml:space="preserve">: 0 - </w:t>
            </w:r>
            <w:r w:rsidR="004F0670">
              <w:rPr>
                <w:rFonts w:ascii="Arial" w:hAnsi="Arial" w:cs="Arial"/>
                <w:sz w:val="16"/>
                <w:szCs w:val="16"/>
              </w:rPr>
              <w:t>target</w:t>
            </w:r>
            <w:r>
              <w:rPr>
                <w:rFonts w:ascii="Arial" w:hAnsi="Arial" w:cs="Arial"/>
                <w:sz w:val="16"/>
                <w:szCs w:val="16"/>
              </w:rPr>
              <w:t>:</w:t>
            </w:r>
            <w:r w:rsidRPr="0061164F">
              <w:rPr>
                <w:rFonts w:ascii="Arial" w:hAnsi="Arial" w:cs="Arial"/>
                <w:sz w:val="16"/>
                <w:szCs w:val="16"/>
              </w:rPr>
              <w:t xml:space="preserve"> </w:t>
            </w:r>
            <w:r>
              <w:rPr>
                <w:rFonts w:ascii="Arial" w:hAnsi="Arial" w:cs="Arial"/>
                <w:sz w:val="16"/>
                <w:szCs w:val="16"/>
              </w:rPr>
              <w:t>35%</w:t>
            </w:r>
            <w:r w:rsidR="004F0670">
              <w:rPr>
                <w:rFonts w:ascii="Arial" w:hAnsi="Arial" w:cs="Arial"/>
                <w:sz w:val="16"/>
                <w:szCs w:val="16"/>
              </w:rPr>
              <w:t xml:space="preserve"> - Fonte dati   </w:t>
            </w:r>
            <w:r w:rsidR="004F0670" w:rsidRPr="004F0670">
              <w:rPr>
                <w:rFonts w:ascii="Arial" w:hAnsi="Arial" w:cs="Arial"/>
                <w:sz w:val="16"/>
                <w:szCs w:val="16"/>
              </w:rPr>
              <w:t xml:space="preserve">Sistema di monitoraggio </w:t>
            </w:r>
            <w:proofErr w:type="spellStart"/>
            <w:r w:rsidR="004F0670" w:rsidRPr="004F0670">
              <w:rPr>
                <w:rFonts w:ascii="Arial" w:hAnsi="Arial" w:cs="Arial"/>
                <w:sz w:val="16"/>
                <w:szCs w:val="16"/>
              </w:rPr>
              <w:t>AdG</w:t>
            </w:r>
            <w:proofErr w:type="spellEnd"/>
            <w:r w:rsidR="004F0670" w:rsidRPr="004F0670">
              <w:rPr>
                <w:rFonts w:ascii="Arial" w:hAnsi="Arial" w:cs="Arial"/>
                <w:sz w:val="16"/>
                <w:szCs w:val="16"/>
              </w:rPr>
              <w:t xml:space="preserve"> PO FSE</w:t>
            </w:r>
            <w:r w:rsidRPr="0061164F">
              <w:rPr>
                <w:rFonts w:ascii="Arial" w:hAnsi="Arial" w:cs="Arial"/>
                <w:sz w:val="16"/>
                <w:szCs w:val="16"/>
              </w:rPr>
              <w:t>)</w:t>
            </w:r>
          </w:p>
          <w:p w14:paraId="00ACCCCF" w14:textId="7411E6E1" w:rsidR="00417CAA" w:rsidRDefault="00417CAA" w:rsidP="00733C2E">
            <w:pPr>
              <w:spacing w:after="0" w:line="240" w:lineRule="auto"/>
              <w:jc w:val="both"/>
              <w:rPr>
                <w:rFonts w:ascii="Arial" w:hAnsi="Arial" w:cs="Arial"/>
                <w:sz w:val="16"/>
                <w:szCs w:val="16"/>
                <w:u w:val="single"/>
              </w:rPr>
            </w:pPr>
          </w:p>
          <w:p w14:paraId="01D26AE1" w14:textId="5AFA3F0A" w:rsidR="00417CAA" w:rsidRDefault="00417CAA" w:rsidP="00417CAA">
            <w:pPr>
              <w:spacing w:after="0" w:line="240" w:lineRule="auto"/>
              <w:jc w:val="both"/>
              <w:rPr>
                <w:rFonts w:ascii="Arial" w:hAnsi="Arial" w:cs="Arial"/>
                <w:sz w:val="16"/>
                <w:szCs w:val="16"/>
              </w:rPr>
            </w:pPr>
            <w:r w:rsidRPr="00586960">
              <w:rPr>
                <w:rFonts w:ascii="Arial" w:hAnsi="Arial" w:cs="Arial"/>
                <w:sz w:val="16"/>
                <w:szCs w:val="16"/>
                <w:u w:val="single"/>
              </w:rPr>
              <w:t xml:space="preserve">Indicatore </w:t>
            </w:r>
            <w:r w:rsidR="00DA32F0">
              <w:rPr>
                <w:rFonts w:ascii="Arial" w:hAnsi="Arial" w:cs="Arial"/>
                <w:sz w:val="16"/>
                <w:szCs w:val="16"/>
                <w:u w:val="single"/>
              </w:rPr>
              <w:t>realizzazione</w:t>
            </w:r>
            <w:r w:rsidRPr="00586960">
              <w:rPr>
                <w:rFonts w:ascii="Arial" w:hAnsi="Arial" w:cs="Arial"/>
                <w:sz w:val="16"/>
                <w:szCs w:val="16"/>
              </w:rPr>
              <w:t xml:space="preserve">: </w:t>
            </w:r>
          </w:p>
          <w:p w14:paraId="4235A381" w14:textId="77777777" w:rsidR="00417CAA" w:rsidRDefault="00733C2E" w:rsidP="00417CAA">
            <w:pPr>
              <w:spacing w:after="0" w:line="240" w:lineRule="auto"/>
              <w:jc w:val="both"/>
              <w:rPr>
                <w:rFonts w:ascii="Arial" w:hAnsi="Arial" w:cs="Arial"/>
                <w:sz w:val="16"/>
                <w:szCs w:val="16"/>
              </w:rPr>
            </w:pPr>
            <w:r w:rsidRPr="00733C2E">
              <w:rPr>
                <w:rFonts w:ascii="Arial" w:hAnsi="Arial" w:cs="Arial"/>
                <w:sz w:val="16"/>
                <w:szCs w:val="16"/>
              </w:rPr>
              <w:t>N° disoccupati - compresi i disoccupati di lunga durata - coinvolti in progetti formativi e di a</w:t>
            </w:r>
            <w:r w:rsidR="00D07E37">
              <w:rPr>
                <w:rFonts w:ascii="Arial" w:hAnsi="Arial" w:cs="Arial"/>
                <w:sz w:val="16"/>
                <w:szCs w:val="16"/>
              </w:rPr>
              <w:t>ccompagnamento all'auto-impresa</w:t>
            </w:r>
          </w:p>
          <w:p w14:paraId="291B4510" w14:textId="5E7EC9BD" w:rsidR="00D07E37" w:rsidRPr="00586960" w:rsidRDefault="00D07E37" w:rsidP="004F0670">
            <w:pPr>
              <w:spacing w:after="0" w:line="240" w:lineRule="auto"/>
              <w:rPr>
                <w:rFonts w:ascii="Arial" w:hAnsi="Arial" w:cs="Arial"/>
                <w:sz w:val="16"/>
                <w:szCs w:val="16"/>
              </w:rPr>
            </w:pPr>
            <w:r>
              <w:rPr>
                <w:rFonts w:ascii="Arial" w:hAnsi="Arial" w:cs="Arial"/>
                <w:sz w:val="16"/>
                <w:szCs w:val="16"/>
              </w:rPr>
              <w:t>(</w:t>
            </w:r>
            <w:r w:rsidRPr="0061164F">
              <w:rPr>
                <w:rFonts w:ascii="Arial" w:hAnsi="Arial" w:cs="Arial"/>
                <w:sz w:val="16"/>
                <w:szCs w:val="16"/>
              </w:rPr>
              <w:t>Baseline</w:t>
            </w:r>
            <w:r>
              <w:rPr>
                <w:rFonts w:ascii="Arial" w:hAnsi="Arial" w:cs="Arial"/>
                <w:sz w:val="16"/>
                <w:szCs w:val="16"/>
              </w:rPr>
              <w:t xml:space="preserve">: 0 - </w:t>
            </w:r>
            <w:r w:rsidR="004F0670">
              <w:rPr>
                <w:rFonts w:ascii="Arial" w:hAnsi="Arial" w:cs="Arial"/>
                <w:sz w:val="16"/>
                <w:szCs w:val="16"/>
              </w:rPr>
              <w:t>target</w:t>
            </w:r>
            <w:r>
              <w:rPr>
                <w:rFonts w:ascii="Arial" w:hAnsi="Arial" w:cs="Arial"/>
                <w:sz w:val="16"/>
                <w:szCs w:val="16"/>
              </w:rPr>
              <w:t>:</w:t>
            </w:r>
            <w:r w:rsidRPr="0061164F">
              <w:rPr>
                <w:rFonts w:ascii="Arial" w:hAnsi="Arial" w:cs="Arial"/>
                <w:sz w:val="16"/>
                <w:szCs w:val="16"/>
              </w:rPr>
              <w:t xml:space="preserve"> </w:t>
            </w:r>
            <w:r>
              <w:rPr>
                <w:rFonts w:ascii="Arial" w:hAnsi="Arial" w:cs="Arial"/>
                <w:sz w:val="16"/>
                <w:szCs w:val="16"/>
              </w:rPr>
              <w:t>n.15</w:t>
            </w:r>
            <w:r w:rsidR="004F0670">
              <w:rPr>
                <w:rFonts w:ascii="Arial" w:hAnsi="Arial" w:cs="Arial"/>
                <w:sz w:val="16"/>
                <w:szCs w:val="16"/>
              </w:rPr>
              <w:t xml:space="preserve"> - </w:t>
            </w:r>
            <w:r w:rsidR="004F0670" w:rsidRPr="00D61DA6">
              <w:rPr>
                <w:rFonts w:ascii="Arial" w:hAnsi="Arial" w:cs="Arial"/>
                <w:sz w:val="16"/>
                <w:szCs w:val="16"/>
              </w:rPr>
              <w:t>Fonte dati</w:t>
            </w:r>
            <w:r w:rsidR="004F0670">
              <w:rPr>
                <w:rFonts w:ascii="Arial" w:hAnsi="Arial" w:cs="Arial"/>
                <w:sz w:val="16"/>
                <w:szCs w:val="16"/>
              </w:rPr>
              <w:t xml:space="preserve">  </w:t>
            </w:r>
            <w:r w:rsidR="004F0670" w:rsidRPr="0061164F">
              <w:rPr>
                <w:rFonts w:ascii="Arial" w:hAnsi="Arial" w:cs="Arial"/>
                <w:sz w:val="16"/>
                <w:szCs w:val="16"/>
              </w:rPr>
              <w:t xml:space="preserve"> </w:t>
            </w:r>
            <w:r w:rsidR="004F0670" w:rsidRPr="00D61DA6">
              <w:rPr>
                <w:rFonts w:ascii="Arial" w:hAnsi="Arial" w:cs="Arial"/>
                <w:sz w:val="16"/>
                <w:szCs w:val="16"/>
              </w:rPr>
              <w:t>Sistema di monitoraggio</w:t>
            </w:r>
            <w:r w:rsidRPr="0061164F">
              <w:rPr>
                <w:rFonts w:ascii="Arial" w:hAnsi="Arial" w:cs="Arial"/>
                <w:sz w:val="16"/>
                <w:szCs w:val="16"/>
              </w:rPr>
              <w:t>)</w:t>
            </w:r>
          </w:p>
        </w:tc>
      </w:tr>
      <w:tr w:rsidR="00042510" w:rsidRPr="00586960" w14:paraId="57CDB09D" w14:textId="77777777">
        <w:trPr>
          <w:trHeight w:val="284"/>
        </w:trPr>
        <w:tc>
          <w:tcPr>
            <w:tcW w:w="567" w:type="dxa"/>
            <w:vAlign w:val="center"/>
          </w:tcPr>
          <w:p w14:paraId="13D1A5F5" w14:textId="1ECE66FA" w:rsidR="00042510" w:rsidRPr="00586960" w:rsidRDefault="00042510" w:rsidP="00042510">
            <w:pPr>
              <w:spacing w:after="0" w:line="240" w:lineRule="auto"/>
              <w:rPr>
                <w:rFonts w:ascii="Arial" w:hAnsi="Arial" w:cs="Arial"/>
                <w:b/>
                <w:bCs/>
                <w:sz w:val="16"/>
                <w:szCs w:val="16"/>
              </w:rPr>
            </w:pPr>
            <w:r w:rsidRPr="00586960">
              <w:rPr>
                <w:rFonts w:ascii="Arial" w:hAnsi="Arial" w:cs="Arial"/>
                <w:b/>
                <w:bCs/>
                <w:sz w:val="16"/>
                <w:szCs w:val="16"/>
              </w:rPr>
              <w:t>1</w:t>
            </w:r>
            <w:r>
              <w:rPr>
                <w:rFonts w:ascii="Arial" w:hAnsi="Arial" w:cs="Arial"/>
                <w:b/>
                <w:bCs/>
                <w:sz w:val="16"/>
                <w:szCs w:val="16"/>
              </w:rPr>
              <w:t>0</w:t>
            </w:r>
          </w:p>
        </w:tc>
        <w:tc>
          <w:tcPr>
            <w:tcW w:w="2835" w:type="dxa"/>
            <w:vAlign w:val="center"/>
          </w:tcPr>
          <w:p w14:paraId="6CD87208" w14:textId="77777777" w:rsidR="00042510" w:rsidRPr="00586960" w:rsidRDefault="00042510" w:rsidP="00042510">
            <w:pPr>
              <w:spacing w:after="0" w:line="240" w:lineRule="auto"/>
              <w:rPr>
                <w:rFonts w:ascii="Arial" w:hAnsi="Arial" w:cs="Arial"/>
                <w:b/>
                <w:bCs/>
                <w:sz w:val="16"/>
                <w:szCs w:val="16"/>
              </w:rPr>
            </w:pPr>
            <w:r w:rsidRPr="00586960">
              <w:rPr>
                <w:rFonts w:ascii="Arial" w:hAnsi="Arial" w:cs="Arial"/>
                <w:b/>
                <w:bCs/>
                <w:sz w:val="16"/>
                <w:szCs w:val="16"/>
              </w:rPr>
              <w:t>Modalità previste per l'attivazione del cantiere</w:t>
            </w:r>
          </w:p>
        </w:tc>
        <w:tc>
          <w:tcPr>
            <w:tcW w:w="6268" w:type="dxa"/>
            <w:vAlign w:val="center"/>
          </w:tcPr>
          <w:p w14:paraId="469B886E" w14:textId="4ECC9867" w:rsidR="00042510" w:rsidRPr="00586960" w:rsidRDefault="00112353" w:rsidP="00112353">
            <w:pPr>
              <w:spacing w:after="0" w:line="240" w:lineRule="auto"/>
              <w:jc w:val="both"/>
              <w:rPr>
                <w:rFonts w:ascii="Arial" w:hAnsi="Arial" w:cs="Arial"/>
                <w:sz w:val="16"/>
                <w:szCs w:val="16"/>
              </w:rPr>
            </w:pPr>
            <w:r w:rsidRPr="00112353">
              <w:rPr>
                <w:rFonts w:ascii="Arial" w:hAnsi="Arial" w:cs="Arial"/>
                <w:color w:val="000000"/>
                <w:sz w:val="16"/>
                <w:szCs w:val="16"/>
              </w:rPr>
              <w:t>Avvisi pubblici per la selezione e l'affidamento di incarichi di servizi a</w:t>
            </w:r>
            <w:r>
              <w:rPr>
                <w:rFonts w:ascii="Arial" w:hAnsi="Arial" w:cs="Arial"/>
                <w:color w:val="000000"/>
                <w:sz w:val="16"/>
                <w:szCs w:val="16"/>
              </w:rPr>
              <w:t xml:space="preserve"> </w:t>
            </w:r>
            <w:r w:rsidRPr="00112353">
              <w:rPr>
                <w:rFonts w:ascii="Arial" w:hAnsi="Arial" w:cs="Arial"/>
                <w:color w:val="000000"/>
                <w:sz w:val="16"/>
                <w:szCs w:val="16"/>
              </w:rPr>
              <w:t>figure professionali, comprese le risorse interne costituite da personale in servizio negli Istituti Scolastici della Rete di scuole, a seguito del Bando/procedura negoziale del Dipartimento Istruzione e Formazione Professionale della Regione Sicilia</w:t>
            </w:r>
          </w:p>
        </w:tc>
      </w:tr>
      <w:tr w:rsidR="00042510" w:rsidRPr="00586960" w14:paraId="6035AD1E" w14:textId="77777777">
        <w:trPr>
          <w:trHeight w:val="284"/>
        </w:trPr>
        <w:tc>
          <w:tcPr>
            <w:tcW w:w="567" w:type="dxa"/>
            <w:vAlign w:val="center"/>
          </w:tcPr>
          <w:p w14:paraId="08FD49E9" w14:textId="77777777" w:rsidR="00042510" w:rsidRPr="00586960" w:rsidRDefault="00042510" w:rsidP="00042510">
            <w:pPr>
              <w:spacing w:after="0" w:line="240" w:lineRule="auto"/>
              <w:rPr>
                <w:rFonts w:ascii="Arial" w:hAnsi="Arial" w:cs="Arial"/>
                <w:b/>
                <w:bCs/>
                <w:sz w:val="16"/>
                <w:szCs w:val="16"/>
              </w:rPr>
            </w:pPr>
            <w:r w:rsidRPr="00586960">
              <w:rPr>
                <w:rFonts w:ascii="Arial" w:hAnsi="Arial" w:cs="Arial"/>
                <w:b/>
                <w:bCs/>
                <w:sz w:val="16"/>
                <w:szCs w:val="16"/>
              </w:rPr>
              <w:t>1</w:t>
            </w:r>
            <w:r>
              <w:rPr>
                <w:rFonts w:ascii="Arial" w:hAnsi="Arial" w:cs="Arial"/>
                <w:b/>
                <w:bCs/>
                <w:sz w:val="16"/>
                <w:szCs w:val="16"/>
              </w:rPr>
              <w:t>1</w:t>
            </w:r>
          </w:p>
        </w:tc>
        <w:tc>
          <w:tcPr>
            <w:tcW w:w="2835" w:type="dxa"/>
            <w:vAlign w:val="center"/>
          </w:tcPr>
          <w:p w14:paraId="78091F12" w14:textId="77777777" w:rsidR="00042510" w:rsidRPr="00586960" w:rsidRDefault="00042510" w:rsidP="00042510">
            <w:pPr>
              <w:spacing w:after="0" w:line="240" w:lineRule="auto"/>
              <w:rPr>
                <w:rFonts w:ascii="Arial" w:hAnsi="Arial" w:cs="Arial"/>
                <w:b/>
                <w:bCs/>
                <w:sz w:val="16"/>
                <w:szCs w:val="16"/>
              </w:rPr>
            </w:pPr>
            <w:r w:rsidRPr="00586960">
              <w:rPr>
                <w:rFonts w:ascii="Arial" w:hAnsi="Arial" w:cs="Arial"/>
                <w:b/>
                <w:bCs/>
                <w:sz w:val="16"/>
                <w:szCs w:val="16"/>
              </w:rPr>
              <w:t>Progettazione necessaria per l'avvio dell'affidamento</w:t>
            </w:r>
          </w:p>
        </w:tc>
        <w:tc>
          <w:tcPr>
            <w:tcW w:w="6268" w:type="dxa"/>
            <w:vAlign w:val="center"/>
          </w:tcPr>
          <w:p w14:paraId="10F9F4EC" w14:textId="1B5FAC4A" w:rsidR="00042510" w:rsidRPr="00586960" w:rsidRDefault="00112353" w:rsidP="00042510">
            <w:pPr>
              <w:spacing w:after="0" w:line="240" w:lineRule="auto"/>
              <w:jc w:val="both"/>
              <w:rPr>
                <w:rFonts w:ascii="Arial" w:hAnsi="Arial" w:cs="Arial"/>
                <w:sz w:val="16"/>
                <w:szCs w:val="16"/>
              </w:rPr>
            </w:pPr>
            <w:r w:rsidRPr="00112353">
              <w:rPr>
                <w:rFonts w:ascii="Arial" w:hAnsi="Arial" w:cs="Arial"/>
                <w:color w:val="000000"/>
                <w:sz w:val="16"/>
                <w:szCs w:val="16"/>
              </w:rPr>
              <w:t>Livello unico di progettazione</w:t>
            </w:r>
          </w:p>
        </w:tc>
      </w:tr>
      <w:tr w:rsidR="00042510" w:rsidRPr="00586960" w14:paraId="4DFB1DEF" w14:textId="77777777">
        <w:trPr>
          <w:trHeight w:val="284"/>
        </w:trPr>
        <w:tc>
          <w:tcPr>
            <w:tcW w:w="567" w:type="dxa"/>
            <w:vAlign w:val="center"/>
          </w:tcPr>
          <w:p w14:paraId="063F3843" w14:textId="77777777" w:rsidR="00042510" w:rsidRPr="00586960" w:rsidRDefault="00042510" w:rsidP="00042510">
            <w:pPr>
              <w:spacing w:after="0" w:line="240" w:lineRule="auto"/>
              <w:rPr>
                <w:rFonts w:ascii="Arial" w:hAnsi="Arial" w:cs="Arial"/>
                <w:b/>
                <w:bCs/>
                <w:sz w:val="16"/>
                <w:szCs w:val="16"/>
              </w:rPr>
            </w:pPr>
            <w:r w:rsidRPr="00586960">
              <w:rPr>
                <w:rFonts w:ascii="Arial" w:hAnsi="Arial" w:cs="Arial"/>
                <w:b/>
                <w:bCs/>
                <w:sz w:val="16"/>
                <w:szCs w:val="16"/>
              </w:rPr>
              <w:t>1</w:t>
            </w:r>
            <w:r>
              <w:rPr>
                <w:rFonts w:ascii="Arial" w:hAnsi="Arial" w:cs="Arial"/>
                <w:b/>
                <w:bCs/>
                <w:sz w:val="16"/>
                <w:szCs w:val="16"/>
              </w:rPr>
              <w:t>2</w:t>
            </w:r>
          </w:p>
        </w:tc>
        <w:tc>
          <w:tcPr>
            <w:tcW w:w="2835" w:type="dxa"/>
            <w:vAlign w:val="center"/>
          </w:tcPr>
          <w:p w14:paraId="425E0615" w14:textId="77777777" w:rsidR="00042510" w:rsidRPr="00586960" w:rsidRDefault="00042510" w:rsidP="00042510">
            <w:pPr>
              <w:spacing w:after="0" w:line="240" w:lineRule="auto"/>
              <w:rPr>
                <w:rFonts w:ascii="Arial" w:hAnsi="Arial" w:cs="Arial"/>
                <w:b/>
                <w:bCs/>
                <w:sz w:val="16"/>
                <w:szCs w:val="16"/>
              </w:rPr>
            </w:pPr>
            <w:r w:rsidRPr="00586960">
              <w:rPr>
                <w:rFonts w:ascii="Arial" w:hAnsi="Arial" w:cs="Arial"/>
                <w:b/>
                <w:bCs/>
                <w:sz w:val="16"/>
                <w:szCs w:val="16"/>
              </w:rPr>
              <w:t>Progettazione attualmente disponibile</w:t>
            </w:r>
          </w:p>
        </w:tc>
        <w:tc>
          <w:tcPr>
            <w:tcW w:w="6268" w:type="dxa"/>
            <w:vAlign w:val="center"/>
          </w:tcPr>
          <w:p w14:paraId="2C1C1FC2" w14:textId="694102E6" w:rsidR="00042510" w:rsidRPr="00586960" w:rsidRDefault="00112353" w:rsidP="00042510">
            <w:pPr>
              <w:spacing w:after="0" w:line="240" w:lineRule="auto"/>
              <w:rPr>
                <w:rFonts w:ascii="Arial" w:hAnsi="Arial" w:cs="Arial"/>
                <w:sz w:val="16"/>
                <w:szCs w:val="16"/>
              </w:rPr>
            </w:pPr>
            <w:r w:rsidRPr="00112353">
              <w:rPr>
                <w:rFonts w:ascii="Arial" w:hAnsi="Arial" w:cs="Arial"/>
                <w:color w:val="000000"/>
                <w:sz w:val="16"/>
                <w:szCs w:val="16"/>
              </w:rPr>
              <w:t>Relazione tecnico illustrativa</w:t>
            </w:r>
          </w:p>
        </w:tc>
      </w:tr>
      <w:tr w:rsidR="002F7DF1" w:rsidRPr="00586960" w14:paraId="034C5939" w14:textId="77777777">
        <w:trPr>
          <w:trHeight w:val="284"/>
        </w:trPr>
        <w:tc>
          <w:tcPr>
            <w:tcW w:w="567" w:type="dxa"/>
            <w:vAlign w:val="center"/>
          </w:tcPr>
          <w:p w14:paraId="35B8261A" w14:textId="77777777" w:rsidR="002F7DF1" w:rsidRPr="00586960" w:rsidRDefault="002F7DF1" w:rsidP="00E82CFC">
            <w:pPr>
              <w:spacing w:after="0" w:line="240" w:lineRule="auto"/>
              <w:rPr>
                <w:rFonts w:ascii="Arial" w:hAnsi="Arial" w:cs="Arial"/>
                <w:b/>
                <w:bCs/>
                <w:sz w:val="16"/>
                <w:szCs w:val="16"/>
              </w:rPr>
            </w:pPr>
            <w:r w:rsidRPr="00586960">
              <w:rPr>
                <w:rFonts w:ascii="Arial" w:hAnsi="Arial" w:cs="Arial"/>
                <w:b/>
                <w:bCs/>
                <w:sz w:val="16"/>
                <w:szCs w:val="16"/>
              </w:rPr>
              <w:t>1</w:t>
            </w:r>
            <w:r w:rsidR="00E82CFC">
              <w:rPr>
                <w:rFonts w:ascii="Arial" w:hAnsi="Arial" w:cs="Arial"/>
                <w:b/>
                <w:bCs/>
                <w:sz w:val="16"/>
                <w:szCs w:val="16"/>
              </w:rPr>
              <w:t>3</w:t>
            </w:r>
          </w:p>
        </w:tc>
        <w:tc>
          <w:tcPr>
            <w:tcW w:w="2835" w:type="dxa"/>
            <w:vAlign w:val="center"/>
          </w:tcPr>
          <w:p w14:paraId="749A89D6" w14:textId="77777777" w:rsidR="002F7DF1" w:rsidRPr="00586960" w:rsidRDefault="002F7DF1" w:rsidP="006553AA">
            <w:pPr>
              <w:spacing w:after="0" w:line="240" w:lineRule="auto"/>
              <w:rPr>
                <w:rFonts w:ascii="Arial" w:hAnsi="Arial" w:cs="Arial"/>
                <w:b/>
                <w:bCs/>
                <w:sz w:val="16"/>
                <w:szCs w:val="16"/>
              </w:rPr>
            </w:pPr>
            <w:r w:rsidRPr="00586960">
              <w:rPr>
                <w:rFonts w:ascii="Arial" w:hAnsi="Arial" w:cs="Arial"/>
                <w:b/>
                <w:bCs/>
                <w:sz w:val="16"/>
                <w:szCs w:val="16"/>
              </w:rPr>
              <w:t>Soggetto attuatore</w:t>
            </w:r>
          </w:p>
        </w:tc>
        <w:tc>
          <w:tcPr>
            <w:tcW w:w="6268" w:type="dxa"/>
            <w:vAlign w:val="center"/>
          </w:tcPr>
          <w:p w14:paraId="67A6C123" w14:textId="59F82C6F" w:rsidR="002F7DF1" w:rsidRPr="00586960" w:rsidRDefault="00D574DE" w:rsidP="006553AA">
            <w:pPr>
              <w:spacing w:after="0" w:line="240" w:lineRule="auto"/>
              <w:rPr>
                <w:rFonts w:ascii="Arial" w:hAnsi="Arial" w:cs="Arial"/>
                <w:sz w:val="16"/>
                <w:szCs w:val="16"/>
              </w:rPr>
            </w:pPr>
            <w:hyperlink r:id="rId5" w:tooltip="Dipartimento del lavoro, dell'impiego, dell'orientamento, dei servizi e delle attività formative" w:history="1">
              <w:r w:rsidR="00613E83" w:rsidRPr="00613E83">
                <w:rPr>
                  <w:rFonts w:ascii="Arial" w:hAnsi="Arial" w:cs="Arial"/>
                  <w:color w:val="000000"/>
                  <w:sz w:val="16"/>
                  <w:szCs w:val="16"/>
                </w:rPr>
                <w:t>Dipartimento del lavoro, dell'impiego, dell'orientamento, dei servizi e delle attività formative</w:t>
              </w:r>
            </w:hyperlink>
          </w:p>
        </w:tc>
      </w:tr>
      <w:tr w:rsidR="00331E76" w:rsidRPr="00586960" w14:paraId="1A5B15A5" w14:textId="77777777" w:rsidTr="00361584">
        <w:trPr>
          <w:trHeight w:val="284"/>
        </w:trPr>
        <w:tc>
          <w:tcPr>
            <w:tcW w:w="567" w:type="dxa"/>
            <w:vAlign w:val="center"/>
          </w:tcPr>
          <w:p w14:paraId="23079CB3" w14:textId="77777777" w:rsidR="00331E76" w:rsidRPr="00586960" w:rsidRDefault="00331E76" w:rsidP="00331E76">
            <w:pPr>
              <w:spacing w:after="0" w:line="240" w:lineRule="auto"/>
              <w:rPr>
                <w:rFonts w:ascii="Arial" w:hAnsi="Arial" w:cs="Arial"/>
                <w:b/>
                <w:bCs/>
                <w:sz w:val="16"/>
                <w:szCs w:val="16"/>
              </w:rPr>
            </w:pPr>
            <w:r w:rsidRPr="00586960">
              <w:rPr>
                <w:rFonts w:ascii="Arial" w:hAnsi="Arial" w:cs="Arial"/>
                <w:b/>
                <w:bCs/>
                <w:sz w:val="16"/>
                <w:szCs w:val="16"/>
              </w:rPr>
              <w:t>1</w:t>
            </w:r>
            <w:r>
              <w:rPr>
                <w:rFonts w:ascii="Arial" w:hAnsi="Arial" w:cs="Arial"/>
                <w:b/>
                <w:bCs/>
                <w:sz w:val="16"/>
                <w:szCs w:val="16"/>
              </w:rPr>
              <w:t>4</w:t>
            </w:r>
          </w:p>
        </w:tc>
        <w:tc>
          <w:tcPr>
            <w:tcW w:w="2835" w:type="dxa"/>
          </w:tcPr>
          <w:p w14:paraId="76135352" w14:textId="42AAD65D" w:rsidR="00331E76" w:rsidRPr="00586960" w:rsidRDefault="000577C4" w:rsidP="00331E76">
            <w:pPr>
              <w:spacing w:after="0" w:line="240" w:lineRule="auto"/>
              <w:rPr>
                <w:rFonts w:ascii="Arial" w:hAnsi="Arial" w:cs="Arial"/>
                <w:b/>
                <w:bCs/>
                <w:sz w:val="16"/>
                <w:szCs w:val="16"/>
              </w:rPr>
            </w:pPr>
            <w:r w:rsidRPr="000577C4">
              <w:rPr>
                <w:rFonts w:ascii="Arial" w:hAnsi="Arial" w:cs="Arial"/>
                <w:b/>
                <w:bCs/>
                <w:sz w:val="16"/>
                <w:szCs w:val="16"/>
              </w:rPr>
              <w:t>Responsabile dell'Attuazione/RUP</w:t>
            </w:r>
          </w:p>
        </w:tc>
        <w:tc>
          <w:tcPr>
            <w:tcW w:w="6268" w:type="dxa"/>
          </w:tcPr>
          <w:p w14:paraId="5E706EE4" w14:textId="1B557657" w:rsidR="00331E76" w:rsidRPr="00586960" w:rsidRDefault="001F7C88" w:rsidP="00A772C0">
            <w:pPr>
              <w:spacing w:after="0" w:line="240" w:lineRule="auto"/>
              <w:rPr>
                <w:rFonts w:ascii="Arial" w:hAnsi="Arial" w:cs="Arial"/>
                <w:sz w:val="16"/>
                <w:szCs w:val="16"/>
              </w:rPr>
            </w:pPr>
            <w:r>
              <w:rPr>
                <w:rFonts w:ascii="Arial" w:hAnsi="Arial" w:cs="Arial"/>
                <w:sz w:val="16"/>
                <w:szCs w:val="16"/>
              </w:rPr>
              <w:t>Dott.ssa Maria Garofalo</w:t>
            </w:r>
            <w:r w:rsidR="00A772C0">
              <w:rPr>
                <w:rFonts w:ascii="Arial" w:hAnsi="Arial" w:cs="Arial"/>
                <w:sz w:val="16"/>
                <w:szCs w:val="16"/>
              </w:rPr>
              <w:t xml:space="preserve"> </w:t>
            </w:r>
            <w:r>
              <w:rPr>
                <w:rFonts w:ascii="Arial" w:hAnsi="Arial" w:cs="Arial"/>
                <w:sz w:val="16"/>
                <w:szCs w:val="16"/>
              </w:rPr>
              <w:t xml:space="preserve">del Comune di Adrano </w:t>
            </w:r>
          </w:p>
        </w:tc>
      </w:tr>
      <w:tr w:rsidR="000E490C" w:rsidRPr="00586960" w14:paraId="44849E24" w14:textId="77777777">
        <w:trPr>
          <w:trHeight w:val="284"/>
        </w:trPr>
        <w:tc>
          <w:tcPr>
            <w:tcW w:w="567" w:type="dxa"/>
            <w:vAlign w:val="center"/>
          </w:tcPr>
          <w:p w14:paraId="335A153D" w14:textId="77777777" w:rsidR="000E490C" w:rsidRPr="00586960" w:rsidRDefault="000E490C" w:rsidP="00E82CFC">
            <w:pPr>
              <w:spacing w:after="0" w:line="240" w:lineRule="auto"/>
              <w:rPr>
                <w:rFonts w:ascii="Arial" w:hAnsi="Arial" w:cs="Arial"/>
                <w:b/>
                <w:bCs/>
                <w:sz w:val="16"/>
                <w:szCs w:val="16"/>
              </w:rPr>
            </w:pPr>
          </w:p>
        </w:tc>
        <w:tc>
          <w:tcPr>
            <w:tcW w:w="2835" w:type="dxa"/>
            <w:vAlign w:val="center"/>
          </w:tcPr>
          <w:p w14:paraId="21ED84C7" w14:textId="77777777" w:rsidR="000E490C" w:rsidRPr="00586960" w:rsidRDefault="000E490C" w:rsidP="006553AA">
            <w:pPr>
              <w:spacing w:after="0" w:line="240" w:lineRule="auto"/>
              <w:rPr>
                <w:rFonts w:ascii="Arial" w:hAnsi="Arial" w:cs="Arial"/>
                <w:b/>
                <w:bCs/>
                <w:sz w:val="16"/>
                <w:szCs w:val="16"/>
              </w:rPr>
            </w:pPr>
          </w:p>
        </w:tc>
        <w:tc>
          <w:tcPr>
            <w:tcW w:w="6268" w:type="dxa"/>
            <w:vAlign w:val="center"/>
          </w:tcPr>
          <w:p w14:paraId="300B81F0" w14:textId="77777777" w:rsidR="000E490C" w:rsidRPr="00586960" w:rsidRDefault="000E490C" w:rsidP="006553AA">
            <w:pPr>
              <w:spacing w:after="0" w:line="240" w:lineRule="auto"/>
              <w:rPr>
                <w:rFonts w:ascii="Arial" w:hAnsi="Arial" w:cs="Arial"/>
                <w:sz w:val="16"/>
                <w:szCs w:val="16"/>
              </w:rPr>
            </w:pPr>
          </w:p>
        </w:tc>
      </w:tr>
    </w:tbl>
    <w:p w14:paraId="2EB3AFA2" w14:textId="77777777" w:rsidR="002F7DF1" w:rsidRPr="00724641" w:rsidRDefault="002F7DF1" w:rsidP="003F3139">
      <w:pPr>
        <w:rPr>
          <w:rFonts w:ascii="Arial" w:hAnsi="Arial" w:cs="Arial"/>
          <w:sz w:val="16"/>
          <w:szCs w:val="16"/>
        </w:rPr>
      </w:pPr>
    </w:p>
    <w:p w14:paraId="3E65AA8D" w14:textId="77777777" w:rsidR="002F7DF1" w:rsidRPr="00586960" w:rsidRDefault="002F7DF1" w:rsidP="003F3139">
      <w:pPr>
        <w:jc w:val="center"/>
        <w:rPr>
          <w:rFonts w:ascii="Arial" w:hAnsi="Arial" w:cs="Arial"/>
          <w:sz w:val="28"/>
          <w:szCs w:val="28"/>
        </w:rPr>
      </w:pPr>
      <w:r w:rsidRPr="00586960">
        <w:rPr>
          <w:rFonts w:ascii="Arial" w:hAnsi="Arial" w:cs="Arial"/>
          <w:b/>
          <w:bCs/>
        </w:rPr>
        <w:t>Tipologie di spesa</w:t>
      </w:r>
    </w:p>
    <w:tbl>
      <w:tblPr>
        <w:tblW w:w="9220" w:type="dxa"/>
        <w:tblInd w:w="70" w:type="dxa"/>
        <w:tblCellMar>
          <w:left w:w="70" w:type="dxa"/>
          <w:right w:w="70" w:type="dxa"/>
        </w:tblCellMar>
        <w:tblLook w:val="04A0" w:firstRow="1" w:lastRow="0" w:firstColumn="1" w:lastColumn="0" w:noHBand="0" w:noVBand="1"/>
      </w:tblPr>
      <w:tblGrid>
        <w:gridCol w:w="3340"/>
        <w:gridCol w:w="4280"/>
        <w:gridCol w:w="1600"/>
      </w:tblGrid>
      <w:tr w:rsidR="00042510" w:rsidRPr="00042510" w14:paraId="53E1C739" w14:textId="77777777" w:rsidTr="00042510">
        <w:trPr>
          <w:trHeight w:val="204"/>
        </w:trPr>
        <w:tc>
          <w:tcPr>
            <w:tcW w:w="3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FCA15BB" w14:textId="77777777" w:rsidR="00042510" w:rsidRPr="00042510" w:rsidRDefault="00042510" w:rsidP="00042510">
            <w:pPr>
              <w:spacing w:after="0" w:line="240" w:lineRule="auto"/>
              <w:jc w:val="center"/>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Voci di spesa</w:t>
            </w:r>
          </w:p>
        </w:tc>
        <w:tc>
          <w:tcPr>
            <w:tcW w:w="4280" w:type="dxa"/>
            <w:tcBorders>
              <w:top w:val="single" w:sz="4" w:space="0" w:color="auto"/>
              <w:left w:val="nil"/>
              <w:bottom w:val="single" w:sz="4" w:space="0" w:color="auto"/>
              <w:right w:val="single" w:sz="4" w:space="0" w:color="auto"/>
            </w:tcBorders>
            <w:shd w:val="clear" w:color="000000" w:fill="808080"/>
            <w:vAlign w:val="center"/>
            <w:hideMark/>
          </w:tcPr>
          <w:p w14:paraId="26B07C0E" w14:textId="77777777" w:rsidR="00042510" w:rsidRPr="00042510" w:rsidRDefault="00042510" w:rsidP="00042510">
            <w:pPr>
              <w:spacing w:after="0" w:line="240" w:lineRule="auto"/>
              <w:jc w:val="center"/>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Descrizione</w:t>
            </w:r>
          </w:p>
        </w:tc>
        <w:tc>
          <w:tcPr>
            <w:tcW w:w="1600" w:type="dxa"/>
            <w:tcBorders>
              <w:top w:val="single" w:sz="4" w:space="0" w:color="auto"/>
              <w:left w:val="nil"/>
              <w:bottom w:val="single" w:sz="4" w:space="0" w:color="auto"/>
              <w:right w:val="single" w:sz="4" w:space="0" w:color="auto"/>
            </w:tcBorders>
            <w:shd w:val="clear" w:color="000000" w:fill="808080"/>
            <w:vAlign w:val="center"/>
            <w:hideMark/>
          </w:tcPr>
          <w:p w14:paraId="5B93E5BF" w14:textId="77777777" w:rsidR="00042510" w:rsidRPr="00042510" w:rsidRDefault="00042510" w:rsidP="00042510">
            <w:pPr>
              <w:spacing w:after="0" w:line="240" w:lineRule="auto"/>
              <w:jc w:val="center"/>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 xml:space="preserve"> Valuta </w:t>
            </w:r>
          </w:p>
        </w:tc>
      </w:tr>
      <w:tr w:rsidR="00FE5E77" w:rsidRPr="00042510" w14:paraId="5194C57A" w14:textId="77777777" w:rsidTr="00220984">
        <w:trPr>
          <w:trHeight w:val="204"/>
        </w:trPr>
        <w:tc>
          <w:tcPr>
            <w:tcW w:w="3340" w:type="dxa"/>
            <w:vMerge w:val="restart"/>
            <w:tcBorders>
              <w:top w:val="nil"/>
              <w:left w:val="single" w:sz="4" w:space="0" w:color="auto"/>
              <w:bottom w:val="single" w:sz="4" w:space="0" w:color="auto"/>
              <w:right w:val="single" w:sz="4" w:space="0" w:color="auto"/>
            </w:tcBorders>
            <w:shd w:val="clear" w:color="auto" w:fill="auto"/>
            <w:vAlign w:val="center"/>
            <w:hideMark/>
          </w:tcPr>
          <w:p w14:paraId="47361E16" w14:textId="77777777" w:rsidR="00FE5E77" w:rsidRPr="00042510" w:rsidRDefault="00FE5E77" w:rsidP="00FE5E77">
            <w:pPr>
              <w:spacing w:after="0" w:line="240" w:lineRule="auto"/>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Acquisizione servizi</w:t>
            </w:r>
          </w:p>
        </w:tc>
        <w:tc>
          <w:tcPr>
            <w:tcW w:w="4280" w:type="dxa"/>
            <w:tcBorders>
              <w:top w:val="single" w:sz="4" w:space="0" w:color="auto"/>
              <w:left w:val="single" w:sz="4" w:space="0" w:color="auto"/>
              <w:bottom w:val="single" w:sz="4" w:space="0" w:color="auto"/>
              <w:right w:val="single" w:sz="4" w:space="0" w:color="auto"/>
            </w:tcBorders>
            <w:vAlign w:val="bottom"/>
          </w:tcPr>
          <w:p w14:paraId="022D11C1" w14:textId="7932C58C" w:rsidR="00FE5E77" w:rsidRPr="00042510" w:rsidRDefault="00FE5E77" w:rsidP="00D37EC2">
            <w:pPr>
              <w:spacing w:after="0" w:line="240" w:lineRule="auto"/>
              <w:jc w:val="both"/>
              <w:rPr>
                <w:rFonts w:ascii="Arial" w:eastAsia="Times New Roman" w:hAnsi="Arial" w:cs="Arial"/>
                <w:b/>
                <w:bCs/>
                <w:color w:val="000000"/>
                <w:sz w:val="16"/>
                <w:szCs w:val="16"/>
                <w:lang w:eastAsia="it-IT"/>
              </w:rPr>
            </w:pPr>
            <w:r w:rsidRPr="00FE5E77">
              <w:rPr>
                <w:rFonts w:ascii="Arial" w:eastAsia="Times New Roman" w:hAnsi="Arial" w:cs="Arial"/>
                <w:color w:val="000000"/>
                <w:sz w:val="16"/>
                <w:szCs w:val="16"/>
                <w:lang w:eastAsia="it-IT"/>
              </w:rPr>
              <w:t>LEP - O) Supporto all’ autoimpiego UCS a processo, Tariffa</w:t>
            </w:r>
            <w:r w:rsidRPr="00FE5E77">
              <w:rPr>
                <w:rFonts w:ascii="Arial" w:eastAsia="Times New Roman" w:hAnsi="Arial" w:cs="Arial"/>
                <w:color w:val="000000"/>
                <w:sz w:val="16"/>
                <w:szCs w:val="16"/>
                <w:lang w:eastAsia="it-IT"/>
              </w:rPr>
              <w:br/>
              <w:t>oraria: € 37per 40 utenti x 10 ore pro capite</w:t>
            </w:r>
          </w:p>
        </w:tc>
        <w:tc>
          <w:tcPr>
            <w:tcW w:w="1600" w:type="dxa"/>
            <w:tcBorders>
              <w:top w:val="single" w:sz="4" w:space="0" w:color="auto"/>
              <w:left w:val="nil"/>
              <w:bottom w:val="single" w:sz="4" w:space="0" w:color="auto"/>
              <w:right w:val="single" w:sz="4" w:space="0" w:color="auto"/>
            </w:tcBorders>
            <w:vAlign w:val="center"/>
          </w:tcPr>
          <w:p w14:paraId="160ED1D6" w14:textId="54118253" w:rsidR="00FE5E77" w:rsidRPr="00042510" w:rsidRDefault="00FE5E77" w:rsidP="00FE5E77">
            <w:pPr>
              <w:spacing w:after="0" w:line="240" w:lineRule="auto"/>
              <w:jc w:val="right"/>
              <w:rPr>
                <w:rFonts w:ascii="Arial" w:eastAsia="Times New Roman" w:hAnsi="Arial" w:cs="Arial"/>
                <w:color w:val="000000"/>
                <w:sz w:val="16"/>
                <w:szCs w:val="16"/>
                <w:lang w:eastAsia="it-IT"/>
              </w:rPr>
            </w:pPr>
            <w:r w:rsidRPr="00FE5E77">
              <w:rPr>
                <w:rFonts w:ascii="Arial" w:eastAsia="Times New Roman" w:hAnsi="Arial" w:cs="Arial"/>
                <w:color w:val="000000"/>
                <w:sz w:val="16"/>
                <w:szCs w:val="16"/>
                <w:lang w:eastAsia="it-IT"/>
              </w:rPr>
              <w:t>14.800,00 €</w:t>
            </w:r>
          </w:p>
        </w:tc>
      </w:tr>
      <w:tr w:rsidR="00FE5E77" w:rsidRPr="00042510" w14:paraId="69752B13" w14:textId="77777777" w:rsidTr="00DC4E13">
        <w:trPr>
          <w:trHeight w:val="552"/>
        </w:trPr>
        <w:tc>
          <w:tcPr>
            <w:tcW w:w="3340" w:type="dxa"/>
            <w:vMerge/>
            <w:tcBorders>
              <w:top w:val="nil"/>
              <w:left w:val="single" w:sz="4" w:space="0" w:color="auto"/>
              <w:bottom w:val="single" w:sz="4" w:space="0" w:color="auto"/>
              <w:right w:val="single" w:sz="4" w:space="0" w:color="auto"/>
            </w:tcBorders>
            <w:vAlign w:val="center"/>
            <w:hideMark/>
          </w:tcPr>
          <w:p w14:paraId="12818417" w14:textId="77777777" w:rsidR="00FE5E77" w:rsidRPr="00042510" w:rsidRDefault="00FE5E77" w:rsidP="00FE5E77">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0DB513B1" w14:textId="7A04E7A5" w:rsidR="00FE5E77" w:rsidRPr="00C41A5B" w:rsidRDefault="00FE5E77" w:rsidP="00D37EC2">
            <w:pPr>
              <w:spacing w:after="0" w:line="240" w:lineRule="auto"/>
              <w:jc w:val="both"/>
              <w:rPr>
                <w:rFonts w:ascii="Arial" w:eastAsia="Times New Roman" w:hAnsi="Arial" w:cs="Arial"/>
                <w:color w:val="000000"/>
                <w:sz w:val="16"/>
                <w:szCs w:val="16"/>
                <w:lang w:eastAsia="it-IT"/>
              </w:rPr>
            </w:pPr>
            <w:r w:rsidRPr="00FE5E77">
              <w:rPr>
                <w:rFonts w:ascii="Arial" w:eastAsia="Times New Roman" w:hAnsi="Arial" w:cs="Arial"/>
                <w:color w:val="000000"/>
                <w:sz w:val="16"/>
                <w:szCs w:val="16"/>
                <w:lang w:eastAsia="it-IT"/>
              </w:rPr>
              <w:t>Formazione n. 4 corsi - percorsi specialistici mirati alla creazione d'impresa- 220 x 10 persone per corso</w:t>
            </w:r>
            <w:r w:rsidR="003764C8">
              <w:rPr>
                <w:rFonts w:ascii="Arial" w:eastAsia="Times New Roman" w:hAnsi="Arial" w:cs="Arial"/>
                <w:color w:val="000000"/>
                <w:sz w:val="16"/>
                <w:szCs w:val="16"/>
                <w:lang w:eastAsia="it-IT"/>
              </w:rPr>
              <w:t xml:space="preserve"> X UCS 129 €/h</w:t>
            </w:r>
          </w:p>
        </w:tc>
        <w:tc>
          <w:tcPr>
            <w:tcW w:w="1600" w:type="dxa"/>
            <w:tcBorders>
              <w:top w:val="nil"/>
              <w:left w:val="nil"/>
              <w:bottom w:val="single" w:sz="4" w:space="0" w:color="auto"/>
              <w:right w:val="single" w:sz="4" w:space="0" w:color="auto"/>
            </w:tcBorders>
            <w:shd w:val="clear" w:color="auto" w:fill="auto"/>
          </w:tcPr>
          <w:p w14:paraId="76C11CA7" w14:textId="0B2B96D1" w:rsidR="00FE5E77" w:rsidRPr="00042510" w:rsidRDefault="00FE5E77" w:rsidP="00FE5E77">
            <w:pPr>
              <w:spacing w:after="0" w:line="240" w:lineRule="auto"/>
              <w:jc w:val="right"/>
              <w:rPr>
                <w:rFonts w:ascii="Arial" w:eastAsia="Times New Roman" w:hAnsi="Arial" w:cs="Arial"/>
                <w:color w:val="000000"/>
                <w:sz w:val="16"/>
                <w:szCs w:val="16"/>
                <w:lang w:eastAsia="it-IT"/>
              </w:rPr>
            </w:pPr>
            <w:r w:rsidRPr="00FE5E77">
              <w:rPr>
                <w:rFonts w:ascii="Arial" w:eastAsia="Times New Roman" w:hAnsi="Arial" w:cs="Arial"/>
                <w:color w:val="000000"/>
                <w:sz w:val="16"/>
                <w:szCs w:val="16"/>
                <w:lang w:eastAsia="it-IT"/>
              </w:rPr>
              <w:t xml:space="preserve">                                113.520,00 €</w:t>
            </w:r>
          </w:p>
        </w:tc>
      </w:tr>
      <w:tr w:rsidR="00393460" w:rsidRPr="00042510" w14:paraId="65CF6195" w14:textId="77777777" w:rsidTr="00FE5E77">
        <w:trPr>
          <w:trHeight w:val="204"/>
        </w:trPr>
        <w:tc>
          <w:tcPr>
            <w:tcW w:w="3340" w:type="dxa"/>
            <w:vMerge/>
            <w:tcBorders>
              <w:top w:val="nil"/>
              <w:left w:val="single" w:sz="4" w:space="0" w:color="auto"/>
              <w:bottom w:val="single" w:sz="4" w:space="0" w:color="auto"/>
              <w:right w:val="single" w:sz="4" w:space="0" w:color="auto"/>
            </w:tcBorders>
            <w:vAlign w:val="center"/>
            <w:hideMark/>
          </w:tcPr>
          <w:p w14:paraId="4F027435" w14:textId="77777777" w:rsidR="00393460" w:rsidRPr="00042510" w:rsidRDefault="00393460" w:rsidP="0039346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2C30FC35" w14:textId="5FF1B751" w:rsidR="00393460" w:rsidRPr="00042510" w:rsidRDefault="00393460" w:rsidP="00D37EC2">
            <w:pPr>
              <w:spacing w:after="0" w:line="240" w:lineRule="auto"/>
              <w:jc w:val="both"/>
              <w:rPr>
                <w:rFonts w:ascii="Arial" w:eastAsia="Times New Roman" w:hAnsi="Arial" w:cs="Arial"/>
                <w:color w:val="000000"/>
                <w:sz w:val="16"/>
                <w:szCs w:val="16"/>
                <w:lang w:eastAsia="it-IT"/>
              </w:rPr>
            </w:pPr>
            <w:r w:rsidRPr="00393460">
              <w:rPr>
                <w:rFonts w:ascii="Arial" w:eastAsia="Times New Roman" w:hAnsi="Arial" w:cs="Arial"/>
                <w:color w:val="000000"/>
                <w:sz w:val="16"/>
                <w:szCs w:val="16"/>
                <w:lang w:eastAsia="it-IT"/>
              </w:rPr>
              <w:t xml:space="preserve">Indennità di frequenza per 40 partecipanti </w:t>
            </w:r>
            <w:r w:rsidR="003764C8">
              <w:rPr>
                <w:rFonts w:ascii="Arial" w:eastAsia="Times New Roman" w:hAnsi="Arial" w:cs="Arial"/>
                <w:color w:val="000000"/>
                <w:sz w:val="16"/>
                <w:szCs w:val="16"/>
                <w:lang w:eastAsia="it-IT"/>
              </w:rPr>
              <w:t xml:space="preserve">UCS </w:t>
            </w:r>
            <w:r w:rsidRPr="00393460">
              <w:rPr>
                <w:rFonts w:ascii="Arial" w:eastAsia="Times New Roman" w:hAnsi="Arial" w:cs="Arial"/>
                <w:color w:val="000000"/>
                <w:sz w:val="16"/>
                <w:szCs w:val="16"/>
                <w:lang w:eastAsia="it-IT"/>
              </w:rPr>
              <w:t>0,80 euro</w:t>
            </w:r>
            <w:r w:rsidR="003764C8">
              <w:rPr>
                <w:rFonts w:ascii="Arial" w:eastAsia="Times New Roman" w:hAnsi="Arial" w:cs="Arial"/>
                <w:color w:val="000000"/>
                <w:sz w:val="16"/>
                <w:szCs w:val="16"/>
                <w:lang w:eastAsia="it-IT"/>
              </w:rPr>
              <w:t>/</w:t>
            </w:r>
            <w:r w:rsidRPr="00393460">
              <w:rPr>
                <w:rFonts w:ascii="Arial" w:eastAsia="Times New Roman" w:hAnsi="Arial" w:cs="Arial"/>
                <w:color w:val="000000"/>
                <w:sz w:val="16"/>
                <w:szCs w:val="16"/>
                <w:lang w:eastAsia="it-IT"/>
              </w:rPr>
              <w:t xml:space="preserve"> ora</w:t>
            </w:r>
            <w:r w:rsidR="003764C8">
              <w:rPr>
                <w:rFonts w:ascii="Arial" w:eastAsia="Times New Roman" w:hAnsi="Arial" w:cs="Arial"/>
                <w:color w:val="000000"/>
                <w:sz w:val="16"/>
                <w:szCs w:val="16"/>
                <w:lang w:eastAsia="it-IT"/>
              </w:rPr>
              <w:t xml:space="preserve"> 220 ore di corso</w:t>
            </w:r>
          </w:p>
        </w:tc>
        <w:tc>
          <w:tcPr>
            <w:tcW w:w="1600" w:type="dxa"/>
            <w:tcBorders>
              <w:top w:val="nil"/>
              <w:left w:val="nil"/>
              <w:bottom w:val="single" w:sz="4" w:space="0" w:color="auto"/>
              <w:right w:val="single" w:sz="4" w:space="0" w:color="auto"/>
            </w:tcBorders>
            <w:shd w:val="clear" w:color="auto" w:fill="auto"/>
          </w:tcPr>
          <w:p w14:paraId="6E4846C2" w14:textId="55F71FB9" w:rsidR="00393460" w:rsidRPr="00042510" w:rsidRDefault="00393460" w:rsidP="00393460">
            <w:pPr>
              <w:spacing w:after="0" w:line="240" w:lineRule="auto"/>
              <w:jc w:val="right"/>
              <w:rPr>
                <w:rFonts w:ascii="Arial" w:eastAsia="Times New Roman" w:hAnsi="Arial" w:cs="Arial"/>
                <w:color w:val="000000"/>
                <w:sz w:val="16"/>
                <w:szCs w:val="16"/>
                <w:lang w:eastAsia="it-IT"/>
              </w:rPr>
            </w:pPr>
            <w:r w:rsidRPr="00393460">
              <w:rPr>
                <w:rFonts w:ascii="Arial" w:eastAsia="Times New Roman" w:hAnsi="Arial" w:cs="Arial"/>
                <w:color w:val="000000"/>
                <w:sz w:val="16"/>
                <w:szCs w:val="16"/>
                <w:lang w:eastAsia="it-IT"/>
              </w:rPr>
              <w:t xml:space="preserve">                                    7.040,00 €</w:t>
            </w:r>
          </w:p>
        </w:tc>
      </w:tr>
      <w:tr w:rsidR="00D37EC2" w:rsidRPr="00042510" w14:paraId="323CF930" w14:textId="77777777" w:rsidTr="00B17B5B">
        <w:trPr>
          <w:trHeight w:val="204"/>
        </w:trPr>
        <w:tc>
          <w:tcPr>
            <w:tcW w:w="3340" w:type="dxa"/>
            <w:vMerge/>
            <w:tcBorders>
              <w:top w:val="nil"/>
              <w:left w:val="single" w:sz="4" w:space="0" w:color="auto"/>
              <w:bottom w:val="single" w:sz="4" w:space="0" w:color="auto"/>
              <w:right w:val="single" w:sz="4" w:space="0" w:color="auto"/>
            </w:tcBorders>
            <w:vAlign w:val="center"/>
          </w:tcPr>
          <w:p w14:paraId="26761F4D" w14:textId="77777777" w:rsidR="00D37EC2" w:rsidRPr="00042510" w:rsidRDefault="00D37EC2" w:rsidP="00D37EC2">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1C9B8AB7" w14:textId="13A31098" w:rsidR="00D37EC2" w:rsidRPr="00042510" w:rsidRDefault="00D37EC2" w:rsidP="00D37EC2">
            <w:pPr>
              <w:spacing w:after="0" w:line="240" w:lineRule="auto"/>
              <w:jc w:val="both"/>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Tirocini per l'orientamento, l'occupabilità e sviluppo di 40 partecipanti per 6 mesi con indennità da 1000 euro mese</w:t>
            </w:r>
          </w:p>
        </w:tc>
        <w:tc>
          <w:tcPr>
            <w:tcW w:w="1600" w:type="dxa"/>
            <w:tcBorders>
              <w:top w:val="nil"/>
              <w:left w:val="nil"/>
              <w:bottom w:val="single" w:sz="4" w:space="0" w:color="auto"/>
              <w:right w:val="single" w:sz="4" w:space="0" w:color="auto"/>
            </w:tcBorders>
            <w:shd w:val="clear" w:color="auto" w:fill="auto"/>
          </w:tcPr>
          <w:p w14:paraId="16255BBC" w14:textId="71C0540F" w:rsidR="00D37EC2" w:rsidRPr="00042510" w:rsidRDefault="00D37EC2" w:rsidP="00D37EC2">
            <w:pPr>
              <w:spacing w:after="0" w:line="240" w:lineRule="auto"/>
              <w:jc w:val="right"/>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 xml:space="preserve">                                240.000,00 €</w:t>
            </w:r>
          </w:p>
        </w:tc>
      </w:tr>
      <w:tr w:rsidR="00D37EC2" w:rsidRPr="00042510" w14:paraId="2121C1F6" w14:textId="77777777" w:rsidTr="00B17B5B">
        <w:trPr>
          <w:trHeight w:val="204"/>
        </w:trPr>
        <w:tc>
          <w:tcPr>
            <w:tcW w:w="3340" w:type="dxa"/>
            <w:vMerge/>
            <w:tcBorders>
              <w:top w:val="nil"/>
              <w:left w:val="single" w:sz="4" w:space="0" w:color="auto"/>
              <w:bottom w:val="single" w:sz="4" w:space="0" w:color="auto"/>
              <w:right w:val="single" w:sz="4" w:space="0" w:color="auto"/>
            </w:tcBorders>
            <w:vAlign w:val="center"/>
          </w:tcPr>
          <w:p w14:paraId="0D39D8A4" w14:textId="77777777" w:rsidR="00D37EC2" w:rsidRPr="00042510" w:rsidRDefault="00D37EC2" w:rsidP="00D37EC2">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7F38BE4D" w14:textId="64D1B05D" w:rsidR="00D37EC2" w:rsidRPr="00042510" w:rsidRDefault="00D37EC2" w:rsidP="00D37EC2">
            <w:pPr>
              <w:spacing w:after="0" w:line="240" w:lineRule="auto"/>
              <w:jc w:val="both"/>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Rimborso forfettario per servizio di tutoring aziendale 1600 euro a partecipante da riconoscere all'azienda</w:t>
            </w:r>
          </w:p>
        </w:tc>
        <w:tc>
          <w:tcPr>
            <w:tcW w:w="1600" w:type="dxa"/>
            <w:tcBorders>
              <w:top w:val="nil"/>
              <w:left w:val="nil"/>
              <w:bottom w:val="single" w:sz="4" w:space="0" w:color="auto"/>
              <w:right w:val="single" w:sz="4" w:space="0" w:color="auto"/>
            </w:tcBorders>
            <w:shd w:val="clear" w:color="auto" w:fill="auto"/>
          </w:tcPr>
          <w:p w14:paraId="3EE98F0D" w14:textId="5B67C53D" w:rsidR="00D37EC2" w:rsidRPr="00042510" w:rsidRDefault="00D37EC2" w:rsidP="00D37EC2">
            <w:pPr>
              <w:spacing w:after="0" w:line="240" w:lineRule="auto"/>
              <w:jc w:val="right"/>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 xml:space="preserve">                                  64.000,00 €</w:t>
            </w:r>
          </w:p>
        </w:tc>
      </w:tr>
      <w:tr w:rsidR="00D37EC2" w:rsidRPr="00042510" w14:paraId="35C7F1C2" w14:textId="77777777" w:rsidTr="00D37EC2">
        <w:trPr>
          <w:trHeight w:val="914"/>
        </w:trPr>
        <w:tc>
          <w:tcPr>
            <w:tcW w:w="3340" w:type="dxa"/>
            <w:vMerge/>
            <w:tcBorders>
              <w:top w:val="nil"/>
              <w:left w:val="single" w:sz="4" w:space="0" w:color="auto"/>
              <w:bottom w:val="single" w:sz="4" w:space="0" w:color="auto"/>
              <w:right w:val="single" w:sz="4" w:space="0" w:color="auto"/>
            </w:tcBorders>
            <w:vAlign w:val="center"/>
          </w:tcPr>
          <w:p w14:paraId="4F0F8F11" w14:textId="77777777" w:rsidR="00D37EC2" w:rsidRPr="00042510" w:rsidRDefault="00D37EC2" w:rsidP="00D37EC2">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793E6B35" w14:textId="77777777" w:rsidR="00D37EC2" w:rsidRPr="00D37EC2" w:rsidRDefault="00D37EC2" w:rsidP="00D37EC2">
            <w:pPr>
              <w:spacing w:after="0" w:line="240" w:lineRule="auto"/>
              <w:jc w:val="both"/>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Servizi a sostegno della costituzione di impresa (informazioni su adempimenti burocratici e amministrativi – anche rispetto agli enti previdenziali, supporto per la</w:t>
            </w:r>
          </w:p>
          <w:p w14:paraId="22F06A53" w14:textId="6AA3D6D3" w:rsidR="00D37EC2" w:rsidRPr="00042510" w:rsidRDefault="00D37EC2" w:rsidP="00D37EC2">
            <w:pPr>
              <w:spacing w:after="0" w:line="240" w:lineRule="auto"/>
              <w:jc w:val="both"/>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ricerca di partner tecnologici e produttivi, supporto in materia di proprietà intellettuale, etc.). UCS da vademecum € 32,00/ora per 3300 ore complessive (60 ore a partecipante il cui importo verrà riconosciuto per il 70% a processo e per l'ulteriore 30% a risultato)</w:t>
            </w:r>
          </w:p>
        </w:tc>
        <w:tc>
          <w:tcPr>
            <w:tcW w:w="1600" w:type="dxa"/>
            <w:tcBorders>
              <w:top w:val="nil"/>
              <w:left w:val="nil"/>
              <w:bottom w:val="single" w:sz="4" w:space="0" w:color="auto"/>
              <w:right w:val="single" w:sz="4" w:space="0" w:color="auto"/>
            </w:tcBorders>
            <w:shd w:val="clear" w:color="auto" w:fill="auto"/>
          </w:tcPr>
          <w:p w14:paraId="7C2BC23F" w14:textId="53E057AC" w:rsidR="00D37EC2" w:rsidRPr="00042510" w:rsidRDefault="00D37EC2" w:rsidP="00D37EC2">
            <w:pPr>
              <w:spacing w:after="0" w:line="240" w:lineRule="auto"/>
              <w:jc w:val="right"/>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€ 76.800,00</w:t>
            </w:r>
          </w:p>
        </w:tc>
      </w:tr>
      <w:tr w:rsidR="00D37EC2" w:rsidRPr="00042510" w14:paraId="47D5AD73" w14:textId="77777777" w:rsidTr="00B17B5B">
        <w:trPr>
          <w:trHeight w:val="204"/>
        </w:trPr>
        <w:tc>
          <w:tcPr>
            <w:tcW w:w="3340" w:type="dxa"/>
            <w:vMerge/>
            <w:tcBorders>
              <w:top w:val="nil"/>
              <w:left w:val="single" w:sz="4" w:space="0" w:color="auto"/>
              <w:bottom w:val="single" w:sz="4" w:space="0" w:color="auto"/>
              <w:right w:val="single" w:sz="4" w:space="0" w:color="auto"/>
            </w:tcBorders>
            <w:vAlign w:val="center"/>
          </w:tcPr>
          <w:p w14:paraId="5C6C5D50" w14:textId="77777777" w:rsidR="00D37EC2" w:rsidRPr="00042510" w:rsidRDefault="00D37EC2" w:rsidP="00D37EC2">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4444BFF9" w14:textId="66DC0CB4" w:rsidR="00D37EC2" w:rsidRPr="00042510" w:rsidRDefault="00D37EC2" w:rsidP="00D37EC2">
            <w:pPr>
              <w:spacing w:after="0" w:line="240" w:lineRule="auto"/>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Rimborso forfettario assi</w:t>
            </w:r>
            <w:r w:rsidRPr="00D37EC2">
              <w:rPr>
                <w:rFonts w:ascii="Arial" w:eastAsia="Times New Roman" w:hAnsi="Arial" w:cs="Arial"/>
                <w:color w:val="000000"/>
                <w:sz w:val="16"/>
                <w:szCs w:val="16"/>
                <w:lang w:eastAsia="it-IT"/>
              </w:rPr>
              <w:t>curazioni obbligatorie (INAIL, RCA e visite aziendali, etc.) 217,50 a partecipante</w:t>
            </w:r>
          </w:p>
        </w:tc>
        <w:tc>
          <w:tcPr>
            <w:tcW w:w="1600" w:type="dxa"/>
            <w:tcBorders>
              <w:top w:val="nil"/>
              <w:left w:val="nil"/>
              <w:bottom w:val="single" w:sz="4" w:space="0" w:color="auto"/>
              <w:right w:val="single" w:sz="4" w:space="0" w:color="auto"/>
            </w:tcBorders>
            <w:shd w:val="clear" w:color="auto" w:fill="auto"/>
          </w:tcPr>
          <w:p w14:paraId="1C857B3E" w14:textId="47F798AC" w:rsidR="00D37EC2" w:rsidRPr="00042510" w:rsidRDefault="00D37EC2" w:rsidP="00D37EC2">
            <w:pPr>
              <w:spacing w:after="0" w:line="240" w:lineRule="auto"/>
              <w:jc w:val="right"/>
              <w:rPr>
                <w:rFonts w:ascii="Arial" w:eastAsia="Times New Roman" w:hAnsi="Arial" w:cs="Arial"/>
                <w:color w:val="000000"/>
                <w:sz w:val="16"/>
                <w:szCs w:val="16"/>
                <w:lang w:eastAsia="it-IT"/>
              </w:rPr>
            </w:pPr>
            <w:r w:rsidRPr="00D37EC2">
              <w:rPr>
                <w:rFonts w:ascii="Arial" w:eastAsia="Times New Roman" w:hAnsi="Arial" w:cs="Arial"/>
                <w:color w:val="000000"/>
                <w:sz w:val="16"/>
                <w:szCs w:val="16"/>
                <w:lang w:eastAsia="it-IT"/>
              </w:rPr>
              <w:t>€ 8.700,00</w:t>
            </w:r>
          </w:p>
        </w:tc>
      </w:tr>
      <w:tr w:rsidR="00FE5E77" w:rsidRPr="00042510" w14:paraId="39853C9F" w14:textId="77777777" w:rsidTr="00FE5E77">
        <w:trPr>
          <w:trHeight w:val="204"/>
        </w:trPr>
        <w:tc>
          <w:tcPr>
            <w:tcW w:w="3340" w:type="dxa"/>
            <w:vMerge/>
            <w:tcBorders>
              <w:top w:val="nil"/>
              <w:left w:val="single" w:sz="4" w:space="0" w:color="auto"/>
              <w:bottom w:val="single" w:sz="4" w:space="0" w:color="auto"/>
              <w:right w:val="single" w:sz="4" w:space="0" w:color="auto"/>
            </w:tcBorders>
            <w:vAlign w:val="center"/>
            <w:hideMark/>
          </w:tcPr>
          <w:p w14:paraId="5FDF7A8D" w14:textId="77777777" w:rsidR="00FE5E77" w:rsidRPr="00042510" w:rsidRDefault="00FE5E77" w:rsidP="00B945F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tcPr>
          <w:p w14:paraId="1B6D62DE" w14:textId="30A48942" w:rsidR="00FE5E77" w:rsidRPr="00042510" w:rsidRDefault="00FE5E77" w:rsidP="00B945F0">
            <w:pPr>
              <w:spacing w:after="0" w:line="240" w:lineRule="auto"/>
              <w:rPr>
                <w:rFonts w:ascii="Arial" w:eastAsia="Times New Roman" w:hAnsi="Arial" w:cs="Arial"/>
                <w:color w:val="000000"/>
                <w:sz w:val="16"/>
                <w:szCs w:val="16"/>
                <w:lang w:eastAsia="it-IT"/>
              </w:rPr>
            </w:pPr>
          </w:p>
        </w:tc>
        <w:tc>
          <w:tcPr>
            <w:tcW w:w="1600" w:type="dxa"/>
            <w:tcBorders>
              <w:top w:val="nil"/>
              <w:left w:val="nil"/>
              <w:bottom w:val="single" w:sz="4" w:space="0" w:color="auto"/>
              <w:right w:val="single" w:sz="4" w:space="0" w:color="auto"/>
            </w:tcBorders>
            <w:shd w:val="clear" w:color="auto" w:fill="auto"/>
          </w:tcPr>
          <w:p w14:paraId="4E76AADA" w14:textId="2E9F4EF3" w:rsidR="00FE5E77" w:rsidRPr="00042510" w:rsidRDefault="00FE5E77" w:rsidP="00B945F0">
            <w:pPr>
              <w:spacing w:after="0" w:line="240" w:lineRule="auto"/>
              <w:jc w:val="right"/>
              <w:rPr>
                <w:rFonts w:ascii="Arial" w:eastAsia="Times New Roman" w:hAnsi="Arial" w:cs="Arial"/>
                <w:color w:val="000000"/>
                <w:sz w:val="16"/>
                <w:szCs w:val="16"/>
                <w:lang w:eastAsia="it-IT"/>
              </w:rPr>
            </w:pPr>
          </w:p>
        </w:tc>
      </w:tr>
      <w:tr w:rsidR="00FD7BDF" w:rsidRPr="00042510" w14:paraId="77D9434F" w14:textId="77777777" w:rsidTr="004440D5">
        <w:trPr>
          <w:trHeight w:val="204"/>
        </w:trPr>
        <w:tc>
          <w:tcPr>
            <w:tcW w:w="3340" w:type="dxa"/>
            <w:vMerge/>
            <w:tcBorders>
              <w:top w:val="nil"/>
              <w:left w:val="single" w:sz="4" w:space="0" w:color="auto"/>
              <w:bottom w:val="single" w:sz="4" w:space="0" w:color="auto"/>
              <w:right w:val="single" w:sz="4" w:space="0" w:color="auto"/>
            </w:tcBorders>
            <w:vAlign w:val="center"/>
          </w:tcPr>
          <w:p w14:paraId="062977C9" w14:textId="77777777" w:rsidR="00FD7BDF" w:rsidRPr="00042510" w:rsidRDefault="00FD7BDF" w:rsidP="00B945F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center"/>
          </w:tcPr>
          <w:p w14:paraId="7FE51955" w14:textId="3358A308" w:rsidR="00FD7BDF" w:rsidRPr="00042510" w:rsidRDefault="00FD7BDF" w:rsidP="00B945F0">
            <w:pPr>
              <w:spacing w:after="0" w:line="240" w:lineRule="auto"/>
              <w:rPr>
                <w:rFonts w:ascii="Arial" w:eastAsia="Times New Roman" w:hAnsi="Arial" w:cs="Arial"/>
                <w:color w:val="000000"/>
                <w:sz w:val="16"/>
                <w:szCs w:val="16"/>
                <w:lang w:eastAsia="it-IT"/>
              </w:rPr>
            </w:pPr>
          </w:p>
        </w:tc>
        <w:tc>
          <w:tcPr>
            <w:tcW w:w="1600" w:type="dxa"/>
            <w:tcBorders>
              <w:top w:val="nil"/>
              <w:left w:val="nil"/>
              <w:bottom w:val="single" w:sz="4" w:space="0" w:color="auto"/>
              <w:right w:val="single" w:sz="4" w:space="0" w:color="auto"/>
            </w:tcBorders>
            <w:shd w:val="clear" w:color="auto" w:fill="auto"/>
            <w:vAlign w:val="center"/>
          </w:tcPr>
          <w:p w14:paraId="1309BE61" w14:textId="33327FAB" w:rsidR="00FD7BDF" w:rsidRPr="00042510" w:rsidRDefault="00FD7BDF" w:rsidP="00B945F0">
            <w:pPr>
              <w:spacing w:after="0" w:line="240" w:lineRule="auto"/>
              <w:jc w:val="right"/>
              <w:rPr>
                <w:rFonts w:ascii="Arial" w:eastAsia="Times New Roman" w:hAnsi="Arial" w:cs="Arial"/>
                <w:color w:val="000000"/>
                <w:sz w:val="16"/>
                <w:szCs w:val="16"/>
                <w:lang w:eastAsia="it-IT"/>
              </w:rPr>
            </w:pPr>
          </w:p>
        </w:tc>
      </w:tr>
      <w:tr w:rsidR="00FD7BDF" w:rsidRPr="00042510" w14:paraId="4E230CB1" w14:textId="77777777" w:rsidTr="004440D5">
        <w:trPr>
          <w:trHeight w:val="204"/>
        </w:trPr>
        <w:tc>
          <w:tcPr>
            <w:tcW w:w="3340" w:type="dxa"/>
            <w:vMerge/>
            <w:tcBorders>
              <w:top w:val="nil"/>
              <w:left w:val="single" w:sz="4" w:space="0" w:color="auto"/>
              <w:bottom w:val="single" w:sz="4" w:space="0" w:color="auto"/>
              <w:right w:val="single" w:sz="4" w:space="0" w:color="auto"/>
            </w:tcBorders>
            <w:vAlign w:val="center"/>
          </w:tcPr>
          <w:p w14:paraId="4E7EF5D5" w14:textId="77777777" w:rsidR="00FD7BDF" w:rsidRPr="00042510" w:rsidRDefault="00FD7BDF" w:rsidP="00B945F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center"/>
          </w:tcPr>
          <w:p w14:paraId="77A9D414" w14:textId="7B58AF82" w:rsidR="00FD7BDF" w:rsidRPr="00042510" w:rsidRDefault="00FD7BDF" w:rsidP="00B945F0">
            <w:pPr>
              <w:spacing w:after="0" w:line="240" w:lineRule="auto"/>
              <w:rPr>
                <w:rFonts w:ascii="Arial" w:eastAsia="Times New Roman" w:hAnsi="Arial" w:cs="Arial"/>
                <w:color w:val="000000"/>
                <w:sz w:val="16"/>
                <w:szCs w:val="16"/>
                <w:lang w:eastAsia="it-IT"/>
              </w:rPr>
            </w:pPr>
            <w:r w:rsidRPr="00042510">
              <w:rPr>
                <w:rFonts w:ascii="Arial" w:eastAsia="Times New Roman" w:hAnsi="Arial" w:cs="Arial"/>
                <w:b/>
                <w:bCs/>
                <w:color w:val="000000"/>
                <w:sz w:val="16"/>
                <w:szCs w:val="16"/>
                <w:lang w:eastAsia="it-IT"/>
              </w:rPr>
              <w:t>Totale Servizi</w:t>
            </w:r>
            <w:r>
              <w:rPr>
                <w:rFonts w:ascii="Arial" w:eastAsia="Times New Roman" w:hAnsi="Arial" w:cs="Arial"/>
                <w:b/>
                <w:bCs/>
                <w:color w:val="000000"/>
                <w:sz w:val="16"/>
                <w:szCs w:val="16"/>
                <w:lang w:eastAsia="it-IT"/>
              </w:rPr>
              <w:t xml:space="preserve"> reale</w:t>
            </w:r>
          </w:p>
        </w:tc>
        <w:tc>
          <w:tcPr>
            <w:tcW w:w="1600" w:type="dxa"/>
            <w:tcBorders>
              <w:top w:val="nil"/>
              <w:left w:val="nil"/>
              <w:bottom w:val="single" w:sz="4" w:space="0" w:color="auto"/>
              <w:right w:val="single" w:sz="4" w:space="0" w:color="auto"/>
            </w:tcBorders>
            <w:shd w:val="clear" w:color="auto" w:fill="auto"/>
            <w:vAlign w:val="center"/>
          </w:tcPr>
          <w:p w14:paraId="4939EC17" w14:textId="145218D9" w:rsidR="00FD7BDF" w:rsidRPr="00042510" w:rsidRDefault="00FD7BDF" w:rsidP="00B945F0">
            <w:pPr>
              <w:spacing w:after="0" w:line="240" w:lineRule="auto"/>
              <w:jc w:val="right"/>
              <w:rPr>
                <w:rFonts w:ascii="Arial" w:eastAsia="Times New Roman" w:hAnsi="Arial" w:cs="Arial"/>
                <w:color w:val="000000"/>
                <w:sz w:val="16"/>
                <w:szCs w:val="16"/>
                <w:lang w:eastAsia="it-IT"/>
              </w:rPr>
            </w:pPr>
            <w:r>
              <w:rPr>
                <w:rFonts w:ascii="Arial" w:eastAsia="Times New Roman" w:hAnsi="Arial" w:cs="Arial"/>
                <w:b/>
                <w:bCs/>
                <w:color w:val="000000"/>
                <w:sz w:val="16"/>
                <w:szCs w:val="16"/>
                <w:lang w:eastAsia="it-IT"/>
              </w:rPr>
              <w:t>524.8</w:t>
            </w:r>
            <w:r w:rsidRPr="00042510">
              <w:rPr>
                <w:rFonts w:ascii="Arial" w:eastAsia="Times New Roman" w:hAnsi="Arial" w:cs="Arial"/>
                <w:b/>
                <w:bCs/>
                <w:color w:val="000000"/>
                <w:sz w:val="16"/>
                <w:szCs w:val="16"/>
                <w:lang w:eastAsia="it-IT"/>
              </w:rPr>
              <w:t xml:space="preserve">60,00 </w:t>
            </w:r>
          </w:p>
        </w:tc>
      </w:tr>
      <w:tr w:rsidR="00FD7BDF" w:rsidRPr="00042510" w14:paraId="4503CEE5" w14:textId="77777777" w:rsidTr="00DC4E13">
        <w:trPr>
          <w:trHeight w:val="204"/>
        </w:trPr>
        <w:tc>
          <w:tcPr>
            <w:tcW w:w="3340" w:type="dxa"/>
            <w:vMerge/>
            <w:tcBorders>
              <w:top w:val="nil"/>
              <w:left w:val="single" w:sz="4" w:space="0" w:color="auto"/>
              <w:bottom w:val="single" w:sz="4" w:space="0" w:color="auto"/>
              <w:right w:val="single" w:sz="4" w:space="0" w:color="auto"/>
            </w:tcBorders>
            <w:vAlign w:val="center"/>
          </w:tcPr>
          <w:p w14:paraId="602C97A8" w14:textId="77777777" w:rsidR="00FD7BDF" w:rsidRPr="00042510" w:rsidRDefault="00FD7BDF" w:rsidP="00B945F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center"/>
          </w:tcPr>
          <w:p w14:paraId="29C2F1AF" w14:textId="2C8FF1CF" w:rsidR="00FD7BDF" w:rsidRPr="00042510" w:rsidRDefault="00FD7BDF" w:rsidP="00B945F0">
            <w:pPr>
              <w:spacing w:after="0" w:line="240" w:lineRule="auto"/>
              <w:rPr>
                <w:rFonts w:ascii="Arial" w:eastAsia="Times New Roman" w:hAnsi="Arial" w:cs="Arial"/>
                <w:color w:val="000000"/>
                <w:sz w:val="16"/>
                <w:szCs w:val="16"/>
                <w:lang w:eastAsia="it-IT"/>
              </w:rPr>
            </w:pPr>
            <w:r w:rsidRPr="00042510">
              <w:rPr>
                <w:rFonts w:ascii="Arial" w:eastAsia="Times New Roman" w:hAnsi="Arial" w:cs="Arial"/>
                <w:color w:val="000000"/>
                <w:sz w:val="16"/>
                <w:szCs w:val="16"/>
                <w:lang w:eastAsia="it-IT"/>
              </w:rPr>
              <w:t> </w:t>
            </w:r>
          </w:p>
        </w:tc>
        <w:tc>
          <w:tcPr>
            <w:tcW w:w="1600" w:type="dxa"/>
            <w:tcBorders>
              <w:top w:val="nil"/>
              <w:left w:val="nil"/>
              <w:bottom w:val="single" w:sz="4" w:space="0" w:color="auto"/>
              <w:right w:val="single" w:sz="4" w:space="0" w:color="auto"/>
            </w:tcBorders>
            <w:shd w:val="clear" w:color="auto" w:fill="auto"/>
            <w:vAlign w:val="center"/>
          </w:tcPr>
          <w:p w14:paraId="36BE7E66" w14:textId="293C55C9" w:rsidR="00FD7BDF" w:rsidRPr="00042510" w:rsidRDefault="00FD7BDF" w:rsidP="00B945F0">
            <w:pPr>
              <w:spacing w:after="0" w:line="240" w:lineRule="auto"/>
              <w:jc w:val="right"/>
              <w:rPr>
                <w:rFonts w:ascii="Arial" w:eastAsia="Times New Roman" w:hAnsi="Arial" w:cs="Arial"/>
                <w:color w:val="000000"/>
                <w:sz w:val="16"/>
                <w:szCs w:val="16"/>
                <w:lang w:eastAsia="it-IT"/>
              </w:rPr>
            </w:pPr>
            <w:r w:rsidRPr="00042510">
              <w:rPr>
                <w:rFonts w:ascii="Arial" w:eastAsia="Times New Roman" w:hAnsi="Arial" w:cs="Arial"/>
                <w:color w:val="000000"/>
                <w:sz w:val="16"/>
                <w:szCs w:val="16"/>
                <w:lang w:eastAsia="it-IT"/>
              </w:rPr>
              <w:t> </w:t>
            </w:r>
          </w:p>
        </w:tc>
      </w:tr>
      <w:tr w:rsidR="00FD7BDF" w:rsidRPr="00042510" w14:paraId="19618F07" w14:textId="77777777" w:rsidTr="00DC4E13">
        <w:trPr>
          <w:trHeight w:val="204"/>
        </w:trPr>
        <w:tc>
          <w:tcPr>
            <w:tcW w:w="3340" w:type="dxa"/>
            <w:vMerge/>
            <w:tcBorders>
              <w:top w:val="nil"/>
              <w:left w:val="single" w:sz="4" w:space="0" w:color="auto"/>
              <w:bottom w:val="single" w:sz="4" w:space="0" w:color="auto"/>
              <w:right w:val="single" w:sz="4" w:space="0" w:color="auto"/>
            </w:tcBorders>
            <w:vAlign w:val="center"/>
          </w:tcPr>
          <w:p w14:paraId="1655A79E" w14:textId="77777777" w:rsidR="00FD7BDF" w:rsidRPr="00042510" w:rsidRDefault="00FD7BDF" w:rsidP="00B945F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center"/>
          </w:tcPr>
          <w:p w14:paraId="6F0C0C79" w14:textId="0AB3D3B8" w:rsidR="00FD7BDF" w:rsidRPr="00042510" w:rsidRDefault="00FD7BDF" w:rsidP="00B945F0">
            <w:pPr>
              <w:spacing w:after="0" w:line="240" w:lineRule="auto"/>
              <w:rPr>
                <w:rFonts w:ascii="Arial" w:eastAsia="Times New Roman" w:hAnsi="Arial" w:cs="Arial"/>
                <w:color w:val="000000"/>
                <w:sz w:val="16"/>
                <w:szCs w:val="16"/>
                <w:lang w:eastAsia="it-IT"/>
              </w:rPr>
            </w:pPr>
          </w:p>
        </w:tc>
        <w:tc>
          <w:tcPr>
            <w:tcW w:w="1600" w:type="dxa"/>
            <w:tcBorders>
              <w:top w:val="nil"/>
              <w:left w:val="nil"/>
              <w:bottom w:val="single" w:sz="4" w:space="0" w:color="auto"/>
              <w:right w:val="single" w:sz="4" w:space="0" w:color="auto"/>
            </w:tcBorders>
            <w:shd w:val="clear" w:color="auto" w:fill="auto"/>
            <w:vAlign w:val="center"/>
          </w:tcPr>
          <w:p w14:paraId="3C476103" w14:textId="2FCDE933" w:rsidR="00FD7BDF" w:rsidRPr="00042510" w:rsidRDefault="00FD7BDF" w:rsidP="00B945F0">
            <w:pPr>
              <w:spacing w:after="0" w:line="240" w:lineRule="auto"/>
              <w:jc w:val="right"/>
              <w:rPr>
                <w:rFonts w:ascii="Arial" w:eastAsia="Times New Roman" w:hAnsi="Arial" w:cs="Arial"/>
                <w:color w:val="000000"/>
                <w:sz w:val="16"/>
                <w:szCs w:val="16"/>
                <w:lang w:eastAsia="it-IT"/>
              </w:rPr>
            </w:pPr>
          </w:p>
        </w:tc>
      </w:tr>
      <w:tr w:rsidR="00FD7BDF" w:rsidRPr="00042510" w14:paraId="0DAADEB4" w14:textId="77777777" w:rsidTr="00042510">
        <w:trPr>
          <w:trHeight w:val="204"/>
        </w:trPr>
        <w:tc>
          <w:tcPr>
            <w:tcW w:w="3340" w:type="dxa"/>
            <w:vMerge/>
            <w:tcBorders>
              <w:top w:val="nil"/>
              <w:left w:val="single" w:sz="4" w:space="0" w:color="auto"/>
              <w:bottom w:val="single" w:sz="4" w:space="0" w:color="auto"/>
              <w:right w:val="single" w:sz="4" w:space="0" w:color="auto"/>
            </w:tcBorders>
            <w:vAlign w:val="center"/>
          </w:tcPr>
          <w:p w14:paraId="5EEDE118" w14:textId="77777777" w:rsidR="00FD7BDF" w:rsidRPr="00042510" w:rsidRDefault="00FD7BDF" w:rsidP="0004251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center"/>
          </w:tcPr>
          <w:p w14:paraId="66E133FA" w14:textId="09781B94" w:rsidR="00FD7BDF" w:rsidRPr="00042510" w:rsidRDefault="00FD7BDF" w:rsidP="00042510">
            <w:pPr>
              <w:spacing w:after="0" w:line="240" w:lineRule="auto"/>
              <w:rPr>
                <w:rFonts w:ascii="Arial" w:eastAsia="Times New Roman" w:hAnsi="Arial" w:cs="Arial"/>
                <w:color w:val="000000"/>
                <w:sz w:val="16"/>
                <w:szCs w:val="16"/>
                <w:lang w:eastAsia="it-IT"/>
              </w:rPr>
            </w:pPr>
          </w:p>
        </w:tc>
        <w:tc>
          <w:tcPr>
            <w:tcW w:w="1600" w:type="dxa"/>
            <w:tcBorders>
              <w:top w:val="nil"/>
              <w:left w:val="nil"/>
              <w:bottom w:val="single" w:sz="4" w:space="0" w:color="auto"/>
              <w:right w:val="single" w:sz="4" w:space="0" w:color="auto"/>
            </w:tcBorders>
            <w:shd w:val="clear" w:color="auto" w:fill="auto"/>
            <w:vAlign w:val="center"/>
          </w:tcPr>
          <w:p w14:paraId="6893EAFD" w14:textId="5FC6AC45" w:rsidR="00FD7BDF" w:rsidRPr="00042510" w:rsidRDefault="00FD7BDF" w:rsidP="00042510">
            <w:pPr>
              <w:spacing w:after="0" w:line="240" w:lineRule="auto"/>
              <w:jc w:val="right"/>
              <w:rPr>
                <w:rFonts w:ascii="Arial" w:eastAsia="Times New Roman" w:hAnsi="Arial" w:cs="Arial"/>
                <w:color w:val="000000"/>
                <w:sz w:val="16"/>
                <w:szCs w:val="16"/>
                <w:lang w:eastAsia="it-IT"/>
              </w:rPr>
            </w:pPr>
          </w:p>
        </w:tc>
      </w:tr>
      <w:tr w:rsidR="00FD7BDF" w:rsidRPr="00042510" w14:paraId="5A02FBC1" w14:textId="77777777" w:rsidTr="000963E1">
        <w:trPr>
          <w:trHeight w:val="89"/>
        </w:trPr>
        <w:tc>
          <w:tcPr>
            <w:tcW w:w="3340" w:type="dxa"/>
            <w:vMerge/>
            <w:tcBorders>
              <w:top w:val="nil"/>
              <w:left w:val="single" w:sz="4" w:space="0" w:color="auto"/>
              <w:bottom w:val="single" w:sz="4" w:space="0" w:color="auto"/>
              <w:right w:val="single" w:sz="4" w:space="0" w:color="auto"/>
            </w:tcBorders>
            <w:vAlign w:val="center"/>
            <w:hideMark/>
          </w:tcPr>
          <w:p w14:paraId="477367EB" w14:textId="77777777" w:rsidR="00FD7BDF" w:rsidRPr="00042510" w:rsidRDefault="00FD7BDF" w:rsidP="00042510">
            <w:pPr>
              <w:spacing w:after="0" w:line="240" w:lineRule="auto"/>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center"/>
          </w:tcPr>
          <w:p w14:paraId="31667924" w14:textId="4FCB2C02" w:rsidR="00FD7BDF" w:rsidRPr="00042510" w:rsidRDefault="00FD7BDF" w:rsidP="00042510">
            <w:pPr>
              <w:spacing w:after="0" w:line="240" w:lineRule="auto"/>
              <w:jc w:val="right"/>
              <w:rPr>
                <w:rFonts w:ascii="Arial" w:eastAsia="Times New Roman" w:hAnsi="Arial" w:cs="Arial"/>
                <w:b/>
                <w:bCs/>
                <w:color w:val="000000"/>
                <w:sz w:val="16"/>
                <w:szCs w:val="16"/>
                <w:lang w:eastAsia="it-IT"/>
              </w:rPr>
            </w:pPr>
          </w:p>
        </w:tc>
        <w:tc>
          <w:tcPr>
            <w:tcW w:w="1600" w:type="dxa"/>
            <w:tcBorders>
              <w:top w:val="nil"/>
              <w:left w:val="nil"/>
              <w:bottom w:val="single" w:sz="4" w:space="0" w:color="auto"/>
              <w:right w:val="single" w:sz="4" w:space="0" w:color="auto"/>
            </w:tcBorders>
            <w:shd w:val="clear" w:color="auto" w:fill="auto"/>
            <w:vAlign w:val="center"/>
          </w:tcPr>
          <w:p w14:paraId="43421A97" w14:textId="73C10AE0" w:rsidR="00FD7BDF" w:rsidRPr="00042510" w:rsidRDefault="00FD7BDF" w:rsidP="00042510">
            <w:pPr>
              <w:spacing w:after="0" w:line="240" w:lineRule="auto"/>
              <w:jc w:val="right"/>
              <w:rPr>
                <w:rFonts w:ascii="Arial" w:eastAsia="Times New Roman" w:hAnsi="Arial" w:cs="Arial"/>
                <w:b/>
                <w:bCs/>
                <w:color w:val="000000"/>
                <w:sz w:val="16"/>
                <w:szCs w:val="16"/>
                <w:lang w:eastAsia="it-IT"/>
              </w:rPr>
            </w:pPr>
          </w:p>
        </w:tc>
      </w:tr>
      <w:tr w:rsidR="00FD7BDF" w:rsidRPr="00042510" w14:paraId="1D7C4330" w14:textId="77777777" w:rsidTr="000963E1">
        <w:trPr>
          <w:trHeight w:val="152"/>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F810057" w14:textId="77777777" w:rsidR="00FD7BDF" w:rsidRPr="00042510" w:rsidRDefault="00FD7BDF" w:rsidP="00042510">
            <w:pPr>
              <w:spacing w:after="0" w:line="240" w:lineRule="auto"/>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Spese pubblicità</w:t>
            </w:r>
          </w:p>
        </w:tc>
        <w:tc>
          <w:tcPr>
            <w:tcW w:w="4280" w:type="dxa"/>
            <w:tcBorders>
              <w:top w:val="nil"/>
              <w:left w:val="nil"/>
              <w:bottom w:val="single" w:sz="4" w:space="0" w:color="auto"/>
              <w:right w:val="single" w:sz="4" w:space="0" w:color="auto"/>
            </w:tcBorders>
            <w:shd w:val="clear" w:color="auto" w:fill="auto"/>
            <w:vAlign w:val="center"/>
          </w:tcPr>
          <w:p w14:paraId="52F6F2A7" w14:textId="5F1E48DC" w:rsidR="00FD7BDF" w:rsidRPr="00042510" w:rsidRDefault="00FD7BDF" w:rsidP="00042510">
            <w:pPr>
              <w:spacing w:after="0" w:line="240" w:lineRule="auto"/>
              <w:rPr>
                <w:rFonts w:ascii="Arial" w:eastAsia="Times New Roman" w:hAnsi="Arial" w:cs="Arial"/>
                <w:color w:val="000000"/>
                <w:sz w:val="16"/>
                <w:szCs w:val="16"/>
                <w:lang w:eastAsia="it-IT"/>
              </w:rPr>
            </w:pPr>
          </w:p>
        </w:tc>
        <w:tc>
          <w:tcPr>
            <w:tcW w:w="1600" w:type="dxa"/>
            <w:tcBorders>
              <w:top w:val="nil"/>
              <w:left w:val="nil"/>
              <w:bottom w:val="single" w:sz="4" w:space="0" w:color="auto"/>
              <w:right w:val="single" w:sz="4" w:space="0" w:color="auto"/>
            </w:tcBorders>
            <w:shd w:val="clear" w:color="auto" w:fill="auto"/>
            <w:vAlign w:val="center"/>
          </w:tcPr>
          <w:p w14:paraId="66C7E3D5" w14:textId="406433A6" w:rsidR="00FD7BDF" w:rsidRPr="00042510" w:rsidRDefault="00FD7BDF" w:rsidP="00042510">
            <w:pPr>
              <w:spacing w:after="0" w:line="240" w:lineRule="auto"/>
              <w:jc w:val="right"/>
              <w:rPr>
                <w:rFonts w:ascii="Arial" w:eastAsia="Times New Roman" w:hAnsi="Arial" w:cs="Arial"/>
                <w:color w:val="000000"/>
                <w:sz w:val="16"/>
                <w:szCs w:val="16"/>
                <w:lang w:eastAsia="it-IT"/>
              </w:rPr>
            </w:pPr>
          </w:p>
        </w:tc>
      </w:tr>
    </w:tbl>
    <w:p w14:paraId="5992F585" w14:textId="2DB80153" w:rsidR="003F79E1" w:rsidRPr="00D574DE" w:rsidRDefault="003F79E1" w:rsidP="00D574DE">
      <w:pPr>
        <w:ind w:left="142"/>
        <w:rPr>
          <w:rFonts w:ascii="Arial" w:hAnsi="Arial" w:cs="Arial"/>
          <w:i/>
          <w:sz w:val="18"/>
          <w:szCs w:val="18"/>
        </w:rPr>
      </w:pPr>
      <w:r w:rsidRPr="00576E95">
        <w:rPr>
          <w:rFonts w:ascii="Arial" w:hAnsi="Arial" w:cs="Arial"/>
          <w:i/>
          <w:sz w:val="18"/>
          <w:szCs w:val="18"/>
        </w:rPr>
        <w:t>Per un maggior dettaglio delle voci di spesa del quadro economico si rimanda al progetto esecutivo che dovrà tener conto del Vademecum per l’attuazione del PO FSE 2014-2020</w:t>
      </w:r>
      <w:r>
        <w:rPr>
          <w:rFonts w:ascii="Arial" w:hAnsi="Arial" w:cs="Arial"/>
          <w:i/>
          <w:sz w:val="18"/>
          <w:szCs w:val="18"/>
        </w:rPr>
        <w:t>.</w:t>
      </w:r>
    </w:p>
    <w:p w14:paraId="7D42B964" w14:textId="77777777" w:rsidR="002F7DF1" w:rsidRDefault="002F7DF1" w:rsidP="003F3139">
      <w:pPr>
        <w:jc w:val="center"/>
        <w:rPr>
          <w:rFonts w:ascii="Arial" w:hAnsi="Arial" w:cs="Arial"/>
          <w:sz w:val="28"/>
          <w:szCs w:val="28"/>
        </w:rPr>
      </w:pPr>
      <w:r>
        <w:rPr>
          <w:rFonts w:ascii="Arial" w:hAnsi="Arial" w:cs="Arial"/>
          <w:b/>
          <w:bCs/>
        </w:rPr>
        <w:t>Cronoprogramma delle attività</w:t>
      </w:r>
    </w:p>
    <w:tbl>
      <w:tblPr>
        <w:tblW w:w="9209" w:type="dxa"/>
        <w:tblInd w:w="75" w:type="dxa"/>
        <w:tblCellMar>
          <w:left w:w="70" w:type="dxa"/>
          <w:right w:w="70" w:type="dxa"/>
        </w:tblCellMar>
        <w:tblLook w:val="04A0" w:firstRow="1" w:lastRow="0" w:firstColumn="1" w:lastColumn="0" w:noHBand="0" w:noVBand="1"/>
      </w:tblPr>
      <w:tblGrid>
        <w:gridCol w:w="5524"/>
        <w:gridCol w:w="1842"/>
        <w:gridCol w:w="1843"/>
      </w:tblGrid>
      <w:tr w:rsidR="00724641" w:rsidRPr="00724641" w14:paraId="145D7C6A" w14:textId="77777777" w:rsidTr="00724641">
        <w:trPr>
          <w:trHeight w:val="450"/>
        </w:trPr>
        <w:tc>
          <w:tcPr>
            <w:tcW w:w="5524"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66CFC1C" w14:textId="77777777" w:rsidR="00724641" w:rsidRPr="00724641" w:rsidRDefault="00724641" w:rsidP="00724641">
            <w:pPr>
              <w:spacing w:after="0" w:line="240" w:lineRule="auto"/>
              <w:jc w:val="center"/>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Fasi</w:t>
            </w:r>
          </w:p>
        </w:tc>
        <w:tc>
          <w:tcPr>
            <w:tcW w:w="1842" w:type="dxa"/>
            <w:tcBorders>
              <w:top w:val="single" w:sz="4" w:space="0" w:color="auto"/>
              <w:left w:val="nil"/>
              <w:bottom w:val="single" w:sz="4" w:space="0" w:color="auto"/>
              <w:right w:val="single" w:sz="4" w:space="0" w:color="auto"/>
            </w:tcBorders>
            <w:shd w:val="clear" w:color="000000" w:fill="808080"/>
            <w:vAlign w:val="center"/>
            <w:hideMark/>
          </w:tcPr>
          <w:p w14:paraId="2E10ADD1" w14:textId="77777777" w:rsidR="00724641" w:rsidRPr="00724641" w:rsidRDefault="00724641" w:rsidP="00724641">
            <w:pPr>
              <w:spacing w:after="0" w:line="240" w:lineRule="auto"/>
              <w:jc w:val="center"/>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Data inizio prevista</w:t>
            </w:r>
          </w:p>
        </w:tc>
        <w:tc>
          <w:tcPr>
            <w:tcW w:w="1843" w:type="dxa"/>
            <w:tcBorders>
              <w:top w:val="single" w:sz="4" w:space="0" w:color="auto"/>
              <w:left w:val="nil"/>
              <w:bottom w:val="single" w:sz="4" w:space="0" w:color="auto"/>
              <w:right w:val="single" w:sz="4" w:space="0" w:color="auto"/>
            </w:tcBorders>
            <w:shd w:val="clear" w:color="000000" w:fill="808080"/>
            <w:vAlign w:val="center"/>
            <w:hideMark/>
          </w:tcPr>
          <w:p w14:paraId="50E8F721" w14:textId="77777777" w:rsidR="00724641" w:rsidRPr="00724641" w:rsidRDefault="00724641" w:rsidP="00724641">
            <w:pPr>
              <w:spacing w:after="0" w:line="240" w:lineRule="auto"/>
              <w:jc w:val="center"/>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Data fine prevista</w:t>
            </w:r>
          </w:p>
        </w:tc>
      </w:tr>
      <w:tr w:rsidR="00724641" w:rsidRPr="00724641" w14:paraId="6D19BD7C" w14:textId="77777777" w:rsidTr="00724641">
        <w:trPr>
          <w:trHeight w:val="367"/>
        </w:trPr>
        <w:tc>
          <w:tcPr>
            <w:tcW w:w="5524" w:type="dxa"/>
            <w:tcBorders>
              <w:top w:val="nil"/>
              <w:left w:val="single" w:sz="4" w:space="0" w:color="auto"/>
              <w:bottom w:val="single" w:sz="4" w:space="0" w:color="auto"/>
              <w:right w:val="nil"/>
            </w:tcBorders>
            <w:shd w:val="clear" w:color="auto" w:fill="auto"/>
            <w:vAlign w:val="center"/>
            <w:hideMark/>
          </w:tcPr>
          <w:p w14:paraId="617AB6A9"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Livello unico di progettazione</w:t>
            </w:r>
            <w:r w:rsidRPr="00724641">
              <w:rPr>
                <w:rFonts w:eastAsia="Times New Roman"/>
                <w:color w:val="000000"/>
                <w:sz w:val="18"/>
                <w:szCs w:val="18"/>
                <w:lang w:eastAsia="it-IT"/>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3BBE6E86" w14:textId="1433643B" w:rsidR="00724641" w:rsidRPr="00724641" w:rsidRDefault="003917AF" w:rsidP="00724641">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01/09/2022</w:t>
            </w:r>
          </w:p>
        </w:tc>
        <w:tc>
          <w:tcPr>
            <w:tcW w:w="1843" w:type="dxa"/>
            <w:tcBorders>
              <w:top w:val="nil"/>
              <w:left w:val="nil"/>
              <w:bottom w:val="single" w:sz="4" w:space="0" w:color="auto"/>
              <w:right w:val="single" w:sz="4" w:space="0" w:color="auto"/>
            </w:tcBorders>
            <w:shd w:val="clear" w:color="auto" w:fill="auto"/>
            <w:vAlign w:val="center"/>
            <w:hideMark/>
          </w:tcPr>
          <w:p w14:paraId="13A2F18F" w14:textId="589411F4" w:rsidR="00724641" w:rsidRPr="00724641" w:rsidRDefault="003917AF" w:rsidP="00166E74">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30/11/2022</w:t>
            </w:r>
          </w:p>
        </w:tc>
      </w:tr>
      <w:tr w:rsidR="00724641" w:rsidRPr="00724641" w14:paraId="662913BE" w14:textId="77777777" w:rsidTr="00724641">
        <w:trPr>
          <w:trHeight w:val="335"/>
        </w:trPr>
        <w:tc>
          <w:tcPr>
            <w:tcW w:w="5524" w:type="dxa"/>
            <w:tcBorders>
              <w:top w:val="nil"/>
              <w:left w:val="single" w:sz="4" w:space="0" w:color="auto"/>
              <w:bottom w:val="single" w:sz="4" w:space="0" w:color="auto"/>
              <w:right w:val="nil"/>
            </w:tcBorders>
            <w:shd w:val="clear" w:color="auto" w:fill="auto"/>
            <w:vAlign w:val="center"/>
            <w:hideMark/>
          </w:tcPr>
          <w:p w14:paraId="0F872347"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Fattibilità tecnica ed economica</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4E611D8E"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7EB7A45A"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r>
      <w:tr w:rsidR="00724641" w:rsidRPr="00724641" w14:paraId="2C93ECB3" w14:textId="77777777" w:rsidTr="00724641">
        <w:trPr>
          <w:trHeight w:val="225"/>
        </w:trPr>
        <w:tc>
          <w:tcPr>
            <w:tcW w:w="5524" w:type="dxa"/>
            <w:tcBorders>
              <w:top w:val="nil"/>
              <w:left w:val="single" w:sz="4" w:space="0" w:color="auto"/>
              <w:bottom w:val="single" w:sz="4" w:space="0" w:color="auto"/>
              <w:right w:val="nil"/>
            </w:tcBorders>
            <w:shd w:val="clear" w:color="auto" w:fill="auto"/>
            <w:vAlign w:val="center"/>
            <w:hideMark/>
          </w:tcPr>
          <w:p w14:paraId="50E75463"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Progettazione definitiva</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559D372D"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0B5A91B1"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r>
      <w:tr w:rsidR="00724641" w:rsidRPr="00724641" w14:paraId="76F03E4F" w14:textId="77777777" w:rsidTr="00724641">
        <w:trPr>
          <w:trHeight w:val="225"/>
        </w:trPr>
        <w:tc>
          <w:tcPr>
            <w:tcW w:w="5524" w:type="dxa"/>
            <w:tcBorders>
              <w:top w:val="nil"/>
              <w:left w:val="single" w:sz="4" w:space="0" w:color="auto"/>
              <w:bottom w:val="single" w:sz="4" w:space="0" w:color="auto"/>
              <w:right w:val="nil"/>
            </w:tcBorders>
            <w:shd w:val="clear" w:color="auto" w:fill="auto"/>
            <w:vAlign w:val="center"/>
            <w:hideMark/>
          </w:tcPr>
          <w:p w14:paraId="41EC47C0"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Progettazione esecutiva</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2089577C"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4FEDF581"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r>
      <w:tr w:rsidR="00724641" w:rsidRPr="00724641" w14:paraId="08EA035F" w14:textId="77777777" w:rsidTr="00724641">
        <w:trPr>
          <w:trHeight w:val="357"/>
        </w:trPr>
        <w:tc>
          <w:tcPr>
            <w:tcW w:w="5524" w:type="dxa"/>
            <w:tcBorders>
              <w:top w:val="nil"/>
              <w:left w:val="single" w:sz="4" w:space="0" w:color="auto"/>
              <w:bottom w:val="single" w:sz="4" w:space="0" w:color="auto"/>
              <w:right w:val="nil"/>
            </w:tcBorders>
            <w:shd w:val="clear" w:color="auto" w:fill="auto"/>
            <w:vAlign w:val="center"/>
            <w:hideMark/>
          </w:tcPr>
          <w:p w14:paraId="799364D7"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Pubblicazione bando Lavori / Affidamento lavori</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26908DF5"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12A2C19B"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r>
      <w:tr w:rsidR="00724641" w:rsidRPr="00724641" w14:paraId="172AB258" w14:textId="77777777" w:rsidTr="00724641">
        <w:trPr>
          <w:trHeight w:val="411"/>
        </w:trPr>
        <w:tc>
          <w:tcPr>
            <w:tcW w:w="5524" w:type="dxa"/>
            <w:tcBorders>
              <w:top w:val="nil"/>
              <w:left w:val="single" w:sz="4" w:space="0" w:color="auto"/>
              <w:bottom w:val="single" w:sz="4" w:space="0" w:color="auto"/>
              <w:right w:val="nil"/>
            </w:tcBorders>
            <w:shd w:val="clear" w:color="auto" w:fill="auto"/>
            <w:vAlign w:val="center"/>
            <w:hideMark/>
          </w:tcPr>
          <w:p w14:paraId="148FFF7F"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Pubblicazione avviso Fornitura di beni e/o servizi / Stipula Contratto</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73497683" w14:textId="70D86DEC" w:rsidR="00724641" w:rsidRPr="00724641" w:rsidRDefault="003917AF" w:rsidP="00166E74">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01/12/2022</w:t>
            </w:r>
          </w:p>
        </w:tc>
        <w:tc>
          <w:tcPr>
            <w:tcW w:w="1843" w:type="dxa"/>
            <w:tcBorders>
              <w:top w:val="nil"/>
              <w:left w:val="nil"/>
              <w:bottom w:val="single" w:sz="4" w:space="0" w:color="auto"/>
              <w:right w:val="single" w:sz="4" w:space="0" w:color="auto"/>
            </w:tcBorders>
            <w:shd w:val="clear" w:color="auto" w:fill="auto"/>
            <w:vAlign w:val="center"/>
            <w:hideMark/>
          </w:tcPr>
          <w:p w14:paraId="64547573" w14:textId="2CE3AD67" w:rsidR="00724641" w:rsidRPr="00724641" w:rsidRDefault="003917AF" w:rsidP="00724641">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28/02/2023</w:t>
            </w:r>
          </w:p>
        </w:tc>
      </w:tr>
      <w:tr w:rsidR="00724641" w:rsidRPr="00724641" w14:paraId="33EA1E38" w14:textId="77777777" w:rsidTr="00166E74">
        <w:trPr>
          <w:trHeight w:val="303"/>
        </w:trPr>
        <w:tc>
          <w:tcPr>
            <w:tcW w:w="5524" w:type="dxa"/>
            <w:tcBorders>
              <w:top w:val="nil"/>
              <w:left w:val="single" w:sz="4" w:space="0" w:color="auto"/>
              <w:bottom w:val="single" w:sz="4" w:space="0" w:color="auto"/>
              <w:right w:val="nil"/>
            </w:tcBorders>
            <w:shd w:val="clear" w:color="auto" w:fill="auto"/>
            <w:vAlign w:val="center"/>
            <w:hideMark/>
          </w:tcPr>
          <w:p w14:paraId="5C088D38"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Realizzazione lavori</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4F1E8079"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603387B5"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r>
      <w:tr w:rsidR="00724641" w:rsidRPr="00724641" w14:paraId="241AEEFD" w14:textId="77777777" w:rsidTr="003917AF">
        <w:trPr>
          <w:trHeight w:val="225"/>
        </w:trPr>
        <w:tc>
          <w:tcPr>
            <w:tcW w:w="5524" w:type="dxa"/>
            <w:tcBorders>
              <w:top w:val="nil"/>
              <w:left w:val="single" w:sz="4" w:space="0" w:color="auto"/>
              <w:bottom w:val="single" w:sz="4" w:space="0" w:color="auto"/>
              <w:right w:val="nil"/>
            </w:tcBorders>
            <w:shd w:val="clear" w:color="auto" w:fill="auto"/>
            <w:vAlign w:val="center"/>
            <w:hideMark/>
          </w:tcPr>
          <w:p w14:paraId="379620A9"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Fornitura beni e/o servizi</w:t>
            </w:r>
          </w:p>
        </w:tc>
        <w:tc>
          <w:tcPr>
            <w:tcW w:w="1842" w:type="dxa"/>
            <w:tcBorders>
              <w:top w:val="nil"/>
              <w:left w:val="single" w:sz="4" w:space="0" w:color="auto"/>
              <w:bottom w:val="single" w:sz="4" w:space="0" w:color="auto"/>
              <w:right w:val="single" w:sz="4" w:space="0" w:color="auto"/>
            </w:tcBorders>
            <w:shd w:val="clear" w:color="auto" w:fill="auto"/>
            <w:vAlign w:val="center"/>
          </w:tcPr>
          <w:p w14:paraId="156FD6D4" w14:textId="2927B23A" w:rsidR="00724641" w:rsidRPr="00724641" w:rsidRDefault="00724641" w:rsidP="00724641">
            <w:pPr>
              <w:spacing w:after="0" w:line="240" w:lineRule="auto"/>
              <w:jc w:val="center"/>
              <w:rPr>
                <w:rFonts w:ascii="Arial" w:eastAsia="Times New Roman" w:hAnsi="Arial" w:cs="Arial"/>
                <w:color w:val="000000"/>
                <w:sz w:val="16"/>
                <w:szCs w:val="16"/>
                <w:lang w:eastAsia="it-IT"/>
              </w:rPr>
            </w:pPr>
          </w:p>
        </w:tc>
        <w:tc>
          <w:tcPr>
            <w:tcW w:w="1843" w:type="dxa"/>
            <w:tcBorders>
              <w:top w:val="nil"/>
              <w:left w:val="nil"/>
              <w:bottom w:val="single" w:sz="4" w:space="0" w:color="auto"/>
              <w:right w:val="single" w:sz="4" w:space="0" w:color="auto"/>
            </w:tcBorders>
            <w:shd w:val="clear" w:color="auto" w:fill="auto"/>
            <w:vAlign w:val="center"/>
          </w:tcPr>
          <w:p w14:paraId="7E9137E9" w14:textId="3129BC40" w:rsidR="00724641" w:rsidRPr="00724641" w:rsidRDefault="00724641" w:rsidP="00724641">
            <w:pPr>
              <w:spacing w:after="0" w:line="240" w:lineRule="auto"/>
              <w:jc w:val="center"/>
              <w:rPr>
                <w:rFonts w:ascii="Arial" w:eastAsia="Times New Roman" w:hAnsi="Arial" w:cs="Arial"/>
                <w:color w:val="000000"/>
                <w:sz w:val="16"/>
                <w:szCs w:val="16"/>
                <w:lang w:eastAsia="it-IT"/>
              </w:rPr>
            </w:pPr>
          </w:p>
        </w:tc>
      </w:tr>
      <w:tr w:rsidR="00724641" w:rsidRPr="00724641" w14:paraId="18573715" w14:textId="77777777" w:rsidTr="00724641">
        <w:trPr>
          <w:trHeight w:val="225"/>
        </w:trPr>
        <w:tc>
          <w:tcPr>
            <w:tcW w:w="5524" w:type="dxa"/>
            <w:tcBorders>
              <w:top w:val="nil"/>
              <w:left w:val="single" w:sz="4" w:space="0" w:color="auto"/>
              <w:bottom w:val="single" w:sz="4" w:space="0" w:color="auto"/>
              <w:right w:val="nil"/>
            </w:tcBorders>
            <w:shd w:val="clear" w:color="auto" w:fill="auto"/>
            <w:vAlign w:val="center"/>
            <w:hideMark/>
          </w:tcPr>
          <w:p w14:paraId="384F37CD" w14:textId="77777777" w:rsidR="00724641" w:rsidRPr="00724641" w:rsidRDefault="00724641"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Collaudo/funzionalità</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521C8FC9"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c>
          <w:tcPr>
            <w:tcW w:w="1843" w:type="dxa"/>
            <w:tcBorders>
              <w:top w:val="nil"/>
              <w:left w:val="nil"/>
              <w:bottom w:val="single" w:sz="4" w:space="0" w:color="auto"/>
              <w:right w:val="single" w:sz="4" w:space="0" w:color="auto"/>
            </w:tcBorders>
            <w:shd w:val="clear" w:color="auto" w:fill="auto"/>
            <w:vAlign w:val="center"/>
            <w:hideMark/>
          </w:tcPr>
          <w:p w14:paraId="2CC4E378" w14:textId="77777777" w:rsidR="00724641" w:rsidRPr="00724641" w:rsidRDefault="00724641" w:rsidP="00724641">
            <w:pPr>
              <w:spacing w:after="0" w:line="240" w:lineRule="auto"/>
              <w:jc w:val="center"/>
              <w:rPr>
                <w:rFonts w:ascii="Arial" w:eastAsia="Times New Roman" w:hAnsi="Arial" w:cs="Arial"/>
                <w:color w:val="000000"/>
                <w:sz w:val="16"/>
                <w:szCs w:val="16"/>
                <w:lang w:eastAsia="it-IT"/>
              </w:rPr>
            </w:pPr>
            <w:r w:rsidRPr="00724641">
              <w:rPr>
                <w:rFonts w:ascii="Arial" w:eastAsia="Times New Roman" w:hAnsi="Arial" w:cs="Arial"/>
                <w:color w:val="000000"/>
                <w:sz w:val="16"/>
                <w:szCs w:val="16"/>
                <w:lang w:eastAsia="it-IT"/>
              </w:rPr>
              <w:t> </w:t>
            </w:r>
          </w:p>
        </w:tc>
      </w:tr>
      <w:tr w:rsidR="00166E74" w:rsidRPr="00724641" w14:paraId="6BAA9A27" w14:textId="77777777" w:rsidTr="00724641">
        <w:trPr>
          <w:trHeight w:val="315"/>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E8D4DA" w14:textId="77777777" w:rsidR="00166E74" w:rsidRPr="00724641" w:rsidRDefault="00166E74" w:rsidP="00E13FC0">
            <w:pPr>
              <w:spacing w:after="0" w:line="240" w:lineRule="auto"/>
              <w:ind w:firstLineChars="100" w:firstLine="161"/>
              <w:rPr>
                <w:rFonts w:ascii="Arial" w:eastAsia="Times New Roman" w:hAnsi="Arial" w:cs="Arial"/>
                <w:b/>
                <w:bCs/>
                <w:color w:val="000000"/>
                <w:sz w:val="16"/>
                <w:szCs w:val="16"/>
                <w:lang w:eastAsia="it-IT"/>
              </w:rPr>
            </w:pPr>
            <w:r w:rsidRPr="00724641">
              <w:rPr>
                <w:rFonts w:ascii="Arial" w:eastAsia="Times New Roman" w:hAnsi="Arial" w:cs="Arial"/>
                <w:b/>
                <w:bCs/>
                <w:color w:val="000000"/>
                <w:sz w:val="16"/>
                <w:szCs w:val="16"/>
                <w:lang w:eastAsia="it-IT"/>
              </w:rPr>
              <w:t>Esecuzione del progetto</w:t>
            </w:r>
          </w:p>
        </w:tc>
        <w:tc>
          <w:tcPr>
            <w:tcW w:w="1842" w:type="dxa"/>
            <w:tcBorders>
              <w:top w:val="nil"/>
              <w:left w:val="nil"/>
              <w:bottom w:val="single" w:sz="4" w:space="0" w:color="auto"/>
              <w:right w:val="single" w:sz="4" w:space="0" w:color="auto"/>
            </w:tcBorders>
            <w:shd w:val="clear" w:color="auto" w:fill="auto"/>
            <w:vAlign w:val="center"/>
            <w:hideMark/>
          </w:tcPr>
          <w:p w14:paraId="533AA030" w14:textId="54895918" w:rsidR="00166E74" w:rsidRPr="00724641" w:rsidRDefault="003917AF" w:rsidP="00166E74">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01/03/2023</w:t>
            </w:r>
          </w:p>
        </w:tc>
        <w:tc>
          <w:tcPr>
            <w:tcW w:w="1843" w:type="dxa"/>
            <w:tcBorders>
              <w:top w:val="nil"/>
              <w:left w:val="nil"/>
              <w:bottom w:val="single" w:sz="4" w:space="0" w:color="auto"/>
              <w:right w:val="single" w:sz="4" w:space="0" w:color="auto"/>
            </w:tcBorders>
            <w:shd w:val="clear" w:color="auto" w:fill="auto"/>
            <w:vAlign w:val="center"/>
            <w:hideMark/>
          </w:tcPr>
          <w:p w14:paraId="0B2027FC" w14:textId="6044CE4B" w:rsidR="00166E74" w:rsidRPr="00724641" w:rsidRDefault="003917AF" w:rsidP="00166E74">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30/06/2023</w:t>
            </w:r>
          </w:p>
        </w:tc>
      </w:tr>
    </w:tbl>
    <w:p w14:paraId="768F1FEB" w14:textId="77777777" w:rsidR="003F79E1" w:rsidRDefault="003F79E1">
      <w:pPr>
        <w:rPr>
          <w:rFonts w:ascii="Arial" w:hAnsi="Arial" w:cs="Arial"/>
          <w:b/>
          <w:bCs/>
        </w:rPr>
      </w:pPr>
    </w:p>
    <w:p w14:paraId="3BB00478" w14:textId="77777777" w:rsidR="002F7DF1" w:rsidRDefault="002F7DF1" w:rsidP="003F3139">
      <w:pPr>
        <w:jc w:val="center"/>
      </w:pPr>
      <w:r>
        <w:rPr>
          <w:rFonts w:ascii="Arial" w:hAnsi="Arial" w:cs="Arial"/>
          <w:b/>
          <w:bCs/>
        </w:rPr>
        <w:t>Cronoprogramma finanziario</w:t>
      </w:r>
    </w:p>
    <w:tbl>
      <w:tblPr>
        <w:tblW w:w="9139" w:type="dxa"/>
        <w:tblInd w:w="70" w:type="dxa"/>
        <w:tblCellMar>
          <w:left w:w="70" w:type="dxa"/>
          <w:right w:w="70" w:type="dxa"/>
        </w:tblCellMar>
        <w:tblLook w:val="04A0" w:firstRow="1" w:lastRow="0" w:firstColumn="1" w:lastColumn="0" w:noHBand="0" w:noVBand="1"/>
      </w:tblPr>
      <w:tblGrid>
        <w:gridCol w:w="3340"/>
        <w:gridCol w:w="4280"/>
        <w:gridCol w:w="1519"/>
      </w:tblGrid>
      <w:tr w:rsidR="00042510" w:rsidRPr="00042510" w14:paraId="22EC5C08" w14:textId="77777777" w:rsidTr="003917AF">
        <w:trPr>
          <w:trHeight w:val="204"/>
        </w:trPr>
        <w:tc>
          <w:tcPr>
            <w:tcW w:w="3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471F004" w14:textId="77777777" w:rsidR="00042510" w:rsidRPr="00042510" w:rsidRDefault="00042510" w:rsidP="00042510">
            <w:pPr>
              <w:spacing w:after="0" w:line="240" w:lineRule="auto"/>
              <w:jc w:val="center"/>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Trimestre</w:t>
            </w:r>
          </w:p>
        </w:tc>
        <w:tc>
          <w:tcPr>
            <w:tcW w:w="4280" w:type="dxa"/>
            <w:tcBorders>
              <w:top w:val="single" w:sz="4" w:space="0" w:color="auto"/>
              <w:left w:val="nil"/>
              <w:bottom w:val="single" w:sz="4" w:space="0" w:color="auto"/>
              <w:right w:val="single" w:sz="4" w:space="0" w:color="auto"/>
            </w:tcBorders>
            <w:shd w:val="clear" w:color="000000" w:fill="808080"/>
            <w:vAlign w:val="center"/>
            <w:hideMark/>
          </w:tcPr>
          <w:p w14:paraId="22118912" w14:textId="77777777" w:rsidR="00042510" w:rsidRPr="00042510" w:rsidRDefault="00042510" w:rsidP="00042510">
            <w:pPr>
              <w:spacing w:after="0" w:line="240" w:lineRule="auto"/>
              <w:jc w:val="center"/>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Anno</w:t>
            </w:r>
          </w:p>
        </w:tc>
        <w:tc>
          <w:tcPr>
            <w:tcW w:w="1519" w:type="dxa"/>
            <w:tcBorders>
              <w:top w:val="single" w:sz="4" w:space="0" w:color="auto"/>
              <w:left w:val="nil"/>
              <w:bottom w:val="single" w:sz="4" w:space="0" w:color="auto"/>
              <w:right w:val="single" w:sz="4" w:space="0" w:color="auto"/>
            </w:tcBorders>
            <w:shd w:val="clear" w:color="000000" w:fill="808080"/>
            <w:vAlign w:val="center"/>
            <w:hideMark/>
          </w:tcPr>
          <w:p w14:paraId="15C4332F" w14:textId="77777777" w:rsidR="00042510" w:rsidRPr="00042510" w:rsidRDefault="00042510" w:rsidP="00042510">
            <w:pPr>
              <w:spacing w:after="0" w:line="240" w:lineRule="auto"/>
              <w:jc w:val="center"/>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 xml:space="preserve"> Costo </w:t>
            </w:r>
          </w:p>
        </w:tc>
      </w:tr>
      <w:tr w:rsidR="00042510" w:rsidRPr="00042510" w14:paraId="27D13483" w14:textId="77777777" w:rsidTr="003917AF">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0935D18" w14:textId="77777777" w:rsidR="00042510" w:rsidRPr="00042510" w:rsidRDefault="00042510" w:rsidP="00E13FC0">
            <w:pPr>
              <w:spacing w:after="0" w:line="240" w:lineRule="auto"/>
              <w:ind w:firstLineChars="100" w:firstLine="161"/>
              <w:rPr>
                <w:rFonts w:ascii="Arial" w:eastAsia="Times New Roman" w:hAnsi="Arial" w:cs="Arial"/>
                <w:b/>
                <w:bCs/>
                <w:color w:val="000000"/>
                <w:sz w:val="16"/>
                <w:szCs w:val="16"/>
                <w:lang w:eastAsia="it-IT"/>
              </w:rPr>
            </w:pPr>
            <w:proofErr w:type="gramStart"/>
            <w:r w:rsidRPr="00042510">
              <w:rPr>
                <w:rFonts w:ascii="Arial" w:eastAsia="Times New Roman" w:hAnsi="Arial" w:cs="Arial"/>
                <w:b/>
                <w:bCs/>
                <w:color w:val="000000"/>
                <w:sz w:val="16"/>
                <w:szCs w:val="16"/>
                <w:lang w:eastAsia="it-IT"/>
              </w:rPr>
              <w:t>I trimestre</w:t>
            </w:r>
            <w:proofErr w:type="gramEnd"/>
          </w:p>
        </w:tc>
        <w:tc>
          <w:tcPr>
            <w:tcW w:w="4280" w:type="dxa"/>
            <w:tcBorders>
              <w:top w:val="nil"/>
              <w:left w:val="nil"/>
              <w:bottom w:val="single" w:sz="4" w:space="0" w:color="auto"/>
              <w:right w:val="single" w:sz="4" w:space="0" w:color="auto"/>
            </w:tcBorders>
            <w:shd w:val="clear" w:color="auto" w:fill="auto"/>
            <w:vAlign w:val="bottom"/>
            <w:hideMark/>
          </w:tcPr>
          <w:p w14:paraId="106758C8" w14:textId="7D930C3A" w:rsidR="00042510" w:rsidRPr="00042510" w:rsidRDefault="003764C8" w:rsidP="00042510">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2023</w:t>
            </w:r>
          </w:p>
        </w:tc>
        <w:tc>
          <w:tcPr>
            <w:tcW w:w="1519" w:type="dxa"/>
            <w:tcBorders>
              <w:top w:val="nil"/>
              <w:left w:val="nil"/>
              <w:bottom w:val="single" w:sz="4" w:space="0" w:color="auto"/>
              <w:right w:val="single" w:sz="4" w:space="0" w:color="auto"/>
            </w:tcBorders>
            <w:shd w:val="clear" w:color="auto" w:fill="auto"/>
            <w:vAlign w:val="center"/>
            <w:hideMark/>
          </w:tcPr>
          <w:p w14:paraId="67C5BC2F" w14:textId="750CCA01" w:rsidR="00042510" w:rsidRPr="00042510" w:rsidRDefault="001F758A" w:rsidP="00042510">
            <w:pPr>
              <w:spacing w:after="0" w:line="240" w:lineRule="auto"/>
              <w:jc w:val="right"/>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 xml:space="preserve">€ </w:t>
            </w:r>
            <w:r w:rsidRPr="001F758A">
              <w:rPr>
                <w:rFonts w:ascii="Arial" w:eastAsia="Times New Roman" w:hAnsi="Arial" w:cs="Arial"/>
                <w:color w:val="000000"/>
                <w:sz w:val="16"/>
                <w:szCs w:val="16"/>
                <w:lang w:eastAsia="it-IT"/>
              </w:rPr>
              <w:t>65607,5</w:t>
            </w:r>
            <w:r w:rsidR="00042510" w:rsidRPr="00042510">
              <w:rPr>
                <w:rFonts w:ascii="Arial" w:eastAsia="Times New Roman" w:hAnsi="Arial" w:cs="Arial"/>
                <w:color w:val="000000"/>
                <w:sz w:val="16"/>
                <w:szCs w:val="16"/>
                <w:lang w:eastAsia="it-IT"/>
              </w:rPr>
              <w:t> </w:t>
            </w:r>
          </w:p>
        </w:tc>
      </w:tr>
      <w:tr w:rsidR="003764C8" w:rsidRPr="00042510" w14:paraId="0D33C574" w14:textId="77777777" w:rsidTr="00D14DC8">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FD84C79" w14:textId="77777777" w:rsidR="003764C8" w:rsidRPr="00042510" w:rsidRDefault="003764C8"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II trimestre</w:t>
            </w:r>
          </w:p>
        </w:tc>
        <w:tc>
          <w:tcPr>
            <w:tcW w:w="4280" w:type="dxa"/>
            <w:tcBorders>
              <w:top w:val="nil"/>
              <w:left w:val="nil"/>
              <w:bottom w:val="single" w:sz="4" w:space="0" w:color="auto"/>
              <w:right w:val="single" w:sz="4" w:space="0" w:color="auto"/>
            </w:tcBorders>
            <w:shd w:val="clear" w:color="auto" w:fill="auto"/>
            <w:hideMark/>
          </w:tcPr>
          <w:p w14:paraId="47FA915A" w14:textId="6CFC60B6" w:rsidR="003764C8" w:rsidRPr="00042510" w:rsidRDefault="003764C8" w:rsidP="003764C8">
            <w:pPr>
              <w:spacing w:after="0" w:line="240" w:lineRule="auto"/>
              <w:jc w:val="center"/>
              <w:rPr>
                <w:rFonts w:ascii="Arial" w:eastAsia="Times New Roman" w:hAnsi="Arial" w:cs="Arial"/>
                <w:color w:val="000000"/>
                <w:sz w:val="16"/>
                <w:szCs w:val="16"/>
                <w:lang w:eastAsia="it-IT"/>
              </w:rPr>
            </w:pPr>
            <w:r w:rsidRPr="00814522">
              <w:rPr>
                <w:rFonts w:ascii="Arial" w:eastAsia="Times New Roman" w:hAnsi="Arial" w:cs="Arial"/>
                <w:color w:val="000000"/>
                <w:sz w:val="16"/>
                <w:szCs w:val="16"/>
                <w:lang w:eastAsia="it-IT"/>
              </w:rPr>
              <w:t>2023</w:t>
            </w:r>
          </w:p>
        </w:tc>
        <w:tc>
          <w:tcPr>
            <w:tcW w:w="1519" w:type="dxa"/>
            <w:tcBorders>
              <w:top w:val="nil"/>
              <w:left w:val="nil"/>
              <w:bottom w:val="single" w:sz="4" w:space="0" w:color="auto"/>
              <w:right w:val="single" w:sz="4" w:space="0" w:color="auto"/>
            </w:tcBorders>
            <w:shd w:val="clear" w:color="auto" w:fill="auto"/>
            <w:hideMark/>
          </w:tcPr>
          <w:p w14:paraId="72A709E7" w14:textId="4303037D" w:rsidR="003764C8" w:rsidRPr="00042510" w:rsidRDefault="003764C8" w:rsidP="003764C8">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3764C8" w:rsidRPr="00042510" w14:paraId="65F15E29" w14:textId="77777777" w:rsidTr="00D14DC8">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62AA139" w14:textId="77777777" w:rsidR="003764C8" w:rsidRPr="00042510" w:rsidRDefault="003764C8"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III trimestre</w:t>
            </w:r>
          </w:p>
        </w:tc>
        <w:tc>
          <w:tcPr>
            <w:tcW w:w="4280" w:type="dxa"/>
            <w:tcBorders>
              <w:top w:val="nil"/>
              <w:left w:val="nil"/>
              <w:bottom w:val="single" w:sz="4" w:space="0" w:color="auto"/>
              <w:right w:val="single" w:sz="4" w:space="0" w:color="auto"/>
            </w:tcBorders>
            <w:shd w:val="clear" w:color="auto" w:fill="auto"/>
            <w:hideMark/>
          </w:tcPr>
          <w:p w14:paraId="7C77D661" w14:textId="762C004B" w:rsidR="003764C8" w:rsidRPr="00042510" w:rsidRDefault="003764C8" w:rsidP="003764C8">
            <w:pPr>
              <w:spacing w:after="0" w:line="240" w:lineRule="auto"/>
              <w:jc w:val="center"/>
              <w:rPr>
                <w:rFonts w:ascii="Arial" w:eastAsia="Times New Roman" w:hAnsi="Arial" w:cs="Arial"/>
                <w:color w:val="000000"/>
                <w:sz w:val="16"/>
                <w:szCs w:val="16"/>
                <w:lang w:eastAsia="it-IT"/>
              </w:rPr>
            </w:pPr>
            <w:r w:rsidRPr="00814522">
              <w:rPr>
                <w:rFonts w:ascii="Arial" w:eastAsia="Times New Roman" w:hAnsi="Arial" w:cs="Arial"/>
                <w:color w:val="000000"/>
                <w:sz w:val="16"/>
                <w:szCs w:val="16"/>
                <w:lang w:eastAsia="it-IT"/>
              </w:rPr>
              <w:t>2023</w:t>
            </w:r>
          </w:p>
        </w:tc>
        <w:tc>
          <w:tcPr>
            <w:tcW w:w="1519" w:type="dxa"/>
            <w:tcBorders>
              <w:top w:val="nil"/>
              <w:left w:val="nil"/>
              <w:bottom w:val="single" w:sz="4" w:space="0" w:color="auto"/>
              <w:right w:val="single" w:sz="4" w:space="0" w:color="auto"/>
            </w:tcBorders>
            <w:shd w:val="clear" w:color="000000" w:fill="FFFFFF"/>
            <w:hideMark/>
          </w:tcPr>
          <w:p w14:paraId="1C683CCE" w14:textId="367904FF" w:rsidR="003764C8" w:rsidRPr="00042510" w:rsidRDefault="003764C8" w:rsidP="003764C8">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3764C8" w:rsidRPr="00042510" w14:paraId="5C15AF24" w14:textId="77777777" w:rsidTr="00D14DC8">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7B634FD" w14:textId="77777777" w:rsidR="003764C8" w:rsidRPr="00042510" w:rsidRDefault="003764C8"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IV trimestre</w:t>
            </w:r>
          </w:p>
        </w:tc>
        <w:tc>
          <w:tcPr>
            <w:tcW w:w="4280" w:type="dxa"/>
            <w:tcBorders>
              <w:top w:val="nil"/>
              <w:left w:val="nil"/>
              <w:bottom w:val="single" w:sz="4" w:space="0" w:color="auto"/>
              <w:right w:val="single" w:sz="4" w:space="0" w:color="auto"/>
            </w:tcBorders>
            <w:shd w:val="clear" w:color="auto" w:fill="auto"/>
            <w:hideMark/>
          </w:tcPr>
          <w:p w14:paraId="241BD5E8" w14:textId="50F6518E" w:rsidR="003764C8" w:rsidRPr="00042510" w:rsidRDefault="003764C8" w:rsidP="003764C8">
            <w:pPr>
              <w:spacing w:after="0" w:line="240" w:lineRule="auto"/>
              <w:jc w:val="center"/>
              <w:rPr>
                <w:rFonts w:ascii="Arial" w:eastAsia="Times New Roman" w:hAnsi="Arial" w:cs="Arial"/>
                <w:color w:val="000000"/>
                <w:sz w:val="16"/>
                <w:szCs w:val="16"/>
                <w:lang w:eastAsia="it-IT"/>
              </w:rPr>
            </w:pPr>
            <w:r w:rsidRPr="00814522">
              <w:rPr>
                <w:rFonts w:ascii="Arial" w:eastAsia="Times New Roman" w:hAnsi="Arial" w:cs="Arial"/>
                <w:color w:val="000000"/>
                <w:sz w:val="16"/>
                <w:szCs w:val="16"/>
                <w:lang w:eastAsia="it-IT"/>
              </w:rPr>
              <w:t>2023</w:t>
            </w:r>
          </w:p>
        </w:tc>
        <w:tc>
          <w:tcPr>
            <w:tcW w:w="1519" w:type="dxa"/>
            <w:tcBorders>
              <w:top w:val="nil"/>
              <w:left w:val="nil"/>
              <w:bottom w:val="single" w:sz="4" w:space="0" w:color="auto"/>
              <w:right w:val="single" w:sz="4" w:space="0" w:color="auto"/>
            </w:tcBorders>
            <w:shd w:val="clear" w:color="000000" w:fill="FFFFFF"/>
            <w:hideMark/>
          </w:tcPr>
          <w:p w14:paraId="5AE9F2D5" w14:textId="27E1E691" w:rsidR="003764C8" w:rsidRPr="00042510" w:rsidRDefault="003764C8" w:rsidP="003764C8">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1F758A" w:rsidRPr="00042510" w14:paraId="43E70C0C" w14:textId="77777777" w:rsidTr="00BC6F88">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6ECE925" w14:textId="77777777" w:rsidR="001F758A" w:rsidRPr="00042510" w:rsidRDefault="001F758A" w:rsidP="00E13FC0">
            <w:pPr>
              <w:spacing w:after="0" w:line="240" w:lineRule="auto"/>
              <w:ind w:firstLineChars="100" w:firstLine="161"/>
              <w:rPr>
                <w:rFonts w:ascii="Arial" w:eastAsia="Times New Roman" w:hAnsi="Arial" w:cs="Arial"/>
                <w:b/>
                <w:bCs/>
                <w:color w:val="000000"/>
                <w:sz w:val="16"/>
                <w:szCs w:val="16"/>
                <w:lang w:eastAsia="it-IT"/>
              </w:rPr>
            </w:pPr>
            <w:proofErr w:type="gramStart"/>
            <w:r w:rsidRPr="00042510">
              <w:rPr>
                <w:rFonts w:ascii="Arial" w:eastAsia="Times New Roman" w:hAnsi="Arial" w:cs="Arial"/>
                <w:b/>
                <w:bCs/>
                <w:color w:val="000000"/>
                <w:sz w:val="16"/>
                <w:szCs w:val="16"/>
                <w:lang w:eastAsia="it-IT"/>
              </w:rPr>
              <w:t>I trimestre</w:t>
            </w:r>
            <w:proofErr w:type="gramEnd"/>
          </w:p>
        </w:tc>
        <w:tc>
          <w:tcPr>
            <w:tcW w:w="4280" w:type="dxa"/>
            <w:tcBorders>
              <w:top w:val="nil"/>
              <w:left w:val="nil"/>
              <w:bottom w:val="single" w:sz="4" w:space="0" w:color="auto"/>
              <w:right w:val="single" w:sz="4" w:space="0" w:color="auto"/>
            </w:tcBorders>
            <w:shd w:val="clear" w:color="auto" w:fill="auto"/>
            <w:vAlign w:val="bottom"/>
            <w:hideMark/>
          </w:tcPr>
          <w:p w14:paraId="09B90DF5" w14:textId="6F8D2E61" w:rsidR="001F758A" w:rsidRPr="00042510" w:rsidRDefault="003764C8" w:rsidP="001F758A">
            <w:pPr>
              <w:spacing w:after="0" w:line="240" w:lineRule="auto"/>
              <w:jc w:val="center"/>
              <w:rPr>
                <w:rFonts w:ascii="Arial" w:eastAsia="Times New Roman" w:hAnsi="Arial" w:cs="Arial"/>
                <w:color w:val="000000"/>
                <w:sz w:val="16"/>
                <w:szCs w:val="16"/>
                <w:lang w:eastAsia="it-IT"/>
              </w:rPr>
            </w:pPr>
            <w:r>
              <w:rPr>
                <w:rFonts w:ascii="Arial" w:eastAsia="Times New Roman" w:hAnsi="Arial" w:cs="Arial"/>
                <w:color w:val="000000"/>
                <w:sz w:val="16"/>
                <w:szCs w:val="16"/>
                <w:lang w:eastAsia="it-IT"/>
              </w:rPr>
              <w:t>2024</w:t>
            </w:r>
          </w:p>
        </w:tc>
        <w:tc>
          <w:tcPr>
            <w:tcW w:w="1519" w:type="dxa"/>
            <w:tcBorders>
              <w:top w:val="nil"/>
              <w:left w:val="nil"/>
              <w:bottom w:val="single" w:sz="4" w:space="0" w:color="auto"/>
              <w:right w:val="single" w:sz="4" w:space="0" w:color="auto"/>
            </w:tcBorders>
            <w:shd w:val="clear" w:color="000000" w:fill="FFFFFF"/>
          </w:tcPr>
          <w:p w14:paraId="1B59177E" w14:textId="20570B70" w:rsidR="001F758A" w:rsidRPr="00042510" w:rsidRDefault="001F758A" w:rsidP="001F758A">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3764C8" w:rsidRPr="00042510" w14:paraId="3DA050EC" w14:textId="77777777" w:rsidTr="00D42A05">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1C608F2" w14:textId="77777777" w:rsidR="003764C8" w:rsidRPr="00042510" w:rsidRDefault="003764C8"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II trimestre</w:t>
            </w:r>
          </w:p>
        </w:tc>
        <w:tc>
          <w:tcPr>
            <w:tcW w:w="4280" w:type="dxa"/>
            <w:tcBorders>
              <w:top w:val="nil"/>
              <w:left w:val="nil"/>
              <w:bottom w:val="single" w:sz="4" w:space="0" w:color="auto"/>
              <w:right w:val="single" w:sz="4" w:space="0" w:color="auto"/>
            </w:tcBorders>
            <w:shd w:val="clear" w:color="auto" w:fill="auto"/>
            <w:hideMark/>
          </w:tcPr>
          <w:p w14:paraId="7551E48F" w14:textId="5168D3BC" w:rsidR="003764C8" w:rsidRPr="00042510" w:rsidRDefault="003764C8" w:rsidP="003764C8">
            <w:pPr>
              <w:spacing w:after="0" w:line="240" w:lineRule="auto"/>
              <w:jc w:val="center"/>
              <w:rPr>
                <w:rFonts w:ascii="Arial" w:eastAsia="Times New Roman" w:hAnsi="Arial" w:cs="Arial"/>
                <w:color w:val="000000"/>
                <w:sz w:val="16"/>
                <w:szCs w:val="16"/>
                <w:lang w:eastAsia="it-IT"/>
              </w:rPr>
            </w:pPr>
            <w:r w:rsidRPr="002F0CB7">
              <w:rPr>
                <w:rFonts w:ascii="Arial" w:eastAsia="Times New Roman" w:hAnsi="Arial" w:cs="Arial"/>
                <w:color w:val="000000"/>
                <w:sz w:val="16"/>
                <w:szCs w:val="16"/>
                <w:lang w:eastAsia="it-IT"/>
              </w:rPr>
              <w:t>2024</w:t>
            </w:r>
          </w:p>
        </w:tc>
        <w:tc>
          <w:tcPr>
            <w:tcW w:w="1519" w:type="dxa"/>
            <w:tcBorders>
              <w:top w:val="nil"/>
              <w:left w:val="nil"/>
              <w:bottom w:val="single" w:sz="4" w:space="0" w:color="auto"/>
              <w:right w:val="single" w:sz="4" w:space="0" w:color="auto"/>
            </w:tcBorders>
            <w:shd w:val="clear" w:color="000000" w:fill="FFFFFF"/>
          </w:tcPr>
          <w:p w14:paraId="61BA2813" w14:textId="465E9B75" w:rsidR="003764C8" w:rsidRPr="00042510" w:rsidRDefault="003764C8" w:rsidP="003764C8">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3764C8" w:rsidRPr="00042510" w14:paraId="187FBB0A" w14:textId="77777777" w:rsidTr="00D42A05">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4D366A" w14:textId="77777777" w:rsidR="003764C8" w:rsidRPr="00042510" w:rsidRDefault="003764C8"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III trimestre</w:t>
            </w:r>
          </w:p>
        </w:tc>
        <w:tc>
          <w:tcPr>
            <w:tcW w:w="4280" w:type="dxa"/>
            <w:tcBorders>
              <w:top w:val="nil"/>
              <w:left w:val="nil"/>
              <w:bottom w:val="single" w:sz="4" w:space="0" w:color="auto"/>
              <w:right w:val="single" w:sz="4" w:space="0" w:color="auto"/>
            </w:tcBorders>
            <w:shd w:val="clear" w:color="auto" w:fill="auto"/>
            <w:hideMark/>
          </w:tcPr>
          <w:p w14:paraId="0F2D61B1" w14:textId="4FC8FD28" w:rsidR="003764C8" w:rsidRPr="00042510" w:rsidRDefault="003764C8" w:rsidP="003764C8">
            <w:pPr>
              <w:spacing w:after="0" w:line="240" w:lineRule="auto"/>
              <w:jc w:val="center"/>
              <w:rPr>
                <w:rFonts w:ascii="Arial" w:eastAsia="Times New Roman" w:hAnsi="Arial" w:cs="Arial"/>
                <w:color w:val="000000"/>
                <w:sz w:val="16"/>
                <w:szCs w:val="16"/>
                <w:lang w:eastAsia="it-IT"/>
              </w:rPr>
            </w:pPr>
            <w:r w:rsidRPr="002F0CB7">
              <w:rPr>
                <w:rFonts w:ascii="Arial" w:eastAsia="Times New Roman" w:hAnsi="Arial" w:cs="Arial"/>
                <w:color w:val="000000"/>
                <w:sz w:val="16"/>
                <w:szCs w:val="16"/>
                <w:lang w:eastAsia="it-IT"/>
              </w:rPr>
              <w:t>2024</w:t>
            </w:r>
          </w:p>
        </w:tc>
        <w:tc>
          <w:tcPr>
            <w:tcW w:w="1519" w:type="dxa"/>
            <w:tcBorders>
              <w:top w:val="nil"/>
              <w:left w:val="nil"/>
              <w:bottom w:val="single" w:sz="4" w:space="0" w:color="auto"/>
              <w:right w:val="single" w:sz="4" w:space="0" w:color="auto"/>
            </w:tcBorders>
            <w:shd w:val="clear" w:color="000000" w:fill="FFFFFF"/>
          </w:tcPr>
          <w:p w14:paraId="5B098D54" w14:textId="367EB431" w:rsidR="003764C8" w:rsidRPr="00042510" w:rsidRDefault="003764C8" w:rsidP="003764C8">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3764C8" w:rsidRPr="00042510" w14:paraId="7ADA99F1" w14:textId="77777777" w:rsidTr="00D42A05">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7373B35" w14:textId="77777777" w:rsidR="003764C8" w:rsidRPr="00042510" w:rsidRDefault="003764C8"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IV trimestre</w:t>
            </w:r>
          </w:p>
        </w:tc>
        <w:tc>
          <w:tcPr>
            <w:tcW w:w="4280" w:type="dxa"/>
            <w:tcBorders>
              <w:top w:val="nil"/>
              <w:left w:val="nil"/>
              <w:bottom w:val="single" w:sz="4" w:space="0" w:color="auto"/>
              <w:right w:val="single" w:sz="4" w:space="0" w:color="auto"/>
            </w:tcBorders>
            <w:shd w:val="clear" w:color="auto" w:fill="auto"/>
            <w:hideMark/>
          </w:tcPr>
          <w:p w14:paraId="1CE75286" w14:textId="090B1AA2" w:rsidR="003764C8" w:rsidRPr="00042510" w:rsidRDefault="003764C8" w:rsidP="003764C8">
            <w:pPr>
              <w:spacing w:after="0" w:line="240" w:lineRule="auto"/>
              <w:jc w:val="center"/>
              <w:rPr>
                <w:rFonts w:ascii="Arial" w:eastAsia="Times New Roman" w:hAnsi="Arial" w:cs="Arial"/>
                <w:color w:val="000000"/>
                <w:sz w:val="16"/>
                <w:szCs w:val="16"/>
                <w:lang w:eastAsia="it-IT"/>
              </w:rPr>
            </w:pPr>
            <w:r w:rsidRPr="002F0CB7">
              <w:rPr>
                <w:rFonts w:ascii="Arial" w:eastAsia="Times New Roman" w:hAnsi="Arial" w:cs="Arial"/>
                <w:color w:val="000000"/>
                <w:sz w:val="16"/>
                <w:szCs w:val="16"/>
                <w:lang w:eastAsia="it-IT"/>
              </w:rPr>
              <w:t>2024</w:t>
            </w:r>
          </w:p>
        </w:tc>
        <w:tc>
          <w:tcPr>
            <w:tcW w:w="1519" w:type="dxa"/>
            <w:tcBorders>
              <w:top w:val="nil"/>
              <w:left w:val="nil"/>
              <w:bottom w:val="single" w:sz="4" w:space="0" w:color="auto"/>
              <w:right w:val="single" w:sz="4" w:space="0" w:color="auto"/>
            </w:tcBorders>
            <w:shd w:val="clear" w:color="000000" w:fill="FFFFFF"/>
            <w:hideMark/>
          </w:tcPr>
          <w:p w14:paraId="7155924D" w14:textId="35D389BA" w:rsidR="003764C8" w:rsidRPr="00042510" w:rsidRDefault="003764C8" w:rsidP="003764C8">
            <w:pPr>
              <w:spacing w:after="0" w:line="240" w:lineRule="auto"/>
              <w:jc w:val="right"/>
              <w:rPr>
                <w:rFonts w:ascii="Arial" w:eastAsia="Times New Roman" w:hAnsi="Arial" w:cs="Arial"/>
                <w:color w:val="000000"/>
                <w:sz w:val="16"/>
                <w:szCs w:val="16"/>
                <w:lang w:eastAsia="it-IT"/>
              </w:rPr>
            </w:pPr>
            <w:r w:rsidRPr="00B37DB7">
              <w:rPr>
                <w:rFonts w:ascii="Arial" w:eastAsia="Times New Roman" w:hAnsi="Arial" w:cs="Arial"/>
                <w:color w:val="000000"/>
                <w:sz w:val="16"/>
                <w:szCs w:val="16"/>
                <w:lang w:eastAsia="it-IT"/>
              </w:rPr>
              <w:t>€ 65607,5</w:t>
            </w:r>
          </w:p>
        </w:tc>
      </w:tr>
      <w:tr w:rsidR="00042510" w:rsidRPr="00042510" w14:paraId="1F2C93BE" w14:textId="77777777" w:rsidTr="003917AF">
        <w:trPr>
          <w:trHeight w:val="204"/>
        </w:trPr>
        <w:tc>
          <w:tcPr>
            <w:tcW w:w="3340" w:type="dxa"/>
            <w:tcBorders>
              <w:top w:val="nil"/>
              <w:left w:val="single" w:sz="4" w:space="0" w:color="auto"/>
              <w:bottom w:val="single" w:sz="4" w:space="0" w:color="auto"/>
              <w:right w:val="single" w:sz="4" w:space="0" w:color="auto"/>
            </w:tcBorders>
            <w:shd w:val="clear" w:color="auto" w:fill="auto"/>
            <w:vAlign w:val="center"/>
          </w:tcPr>
          <w:p w14:paraId="2F50AA10" w14:textId="3E526977" w:rsidR="00042510" w:rsidRPr="00042510" w:rsidRDefault="00042510" w:rsidP="00E13FC0">
            <w:pPr>
              <w:spacing w:after="0" w:line="240" w:lineRule="auto"/>
              <w:ind w:firstLineChars="100" w:firstLine="161"/>
              <w:rPr>
                <w:rFonts w:ascii="Arial" w:eastAsia="Times New Roman" w:hAnsi="Arial" w:cs="Arial"/>
                <w:b/>
                <w:bCs/>
                <w:color w:val="000000"/>
                <w:sz w:val="16"/>
                <w:szCs w:val="16"/>
                <w:lang w:eastAsia="it-IT"/>
              </w:rPr>
            </w:pPr>
          </w:p>
        </w:tc>
        <w:tc>
          <w:tcPr>
            <w:tcW w:w="4280" w:type="dxa"/>
            <w:tcBorders>
              <w:top w:val="nil"/>
              <w:left w:val="nil"/>
              <w:bottom w:val="single" w:sz="4" w:space="0" w:color="auto"/>
              <w:right w:val="single" w:sz="4" w:space="0" w:color="auto"/>
            </w:tcBorders>
            <w:shd w:val="clear" w:color="auto" w:fill="auto"/>
            <w:vAlign w:val="bottom"/>
          </w:tcPr>
          <w:p w14:paraId="4498F6DD" w14:textId="6C7E24B0" w:rsidR="00042510" w:rsidRPr="00042510" w:rsidRDefault="00042510" w:rsidP="00042510">
            <w:pPr>
              <w:spacing w:after="0" w:line="240" w:lineRule="auto"/>
              <w:jc w:val="center"/>
              <w:rPr>
                <w:rFonts w:ascii="Arial" w:eastAsia="Times New Roman" w:hAnsi="Arial" w:cs="Arial"/>
                <w:color w:val="000000"/>
                <w:sz w:val="16"/>
                <w:szCs w:val="16"/>
                <w:lang w:eastAsia="it-IT"/>
              </w:rPr>
            </w:pPr>
          </w:p>
        </w:tc>
        <w:tc>
          <w:tcPr>
            <w:tcW w:w="1519" w:type="dxa"/>
            <w:tcBorders>
              <w:top w:val="nil"/>
              <w:left w:val="nil"/>
              <w:bottom w:val="single" w:sz="4" w:space="0" w:color="auto"/>
              <w:right w:val="single" w:sz="4" w:space="0" w:color="auto"/>
            </w:tcBorders>
            <w:shd w:val="clear" w:color="000000" w:fill="FFFFFF"/>
            <w:vAlign w:val="center"/>
          </w:tcPr>
          <w:p w14:paraId="3B4347F7" w14:textId="0701D612" w:rsidR="00042510" w:rsidRPr="00042510" w:rsidRDefault="00042510" w:rsidP="00042510">
            <w:pPr>
              <w:spacing w:after="0" w:line="240" w:lineRule="auto"/>
              <w:jc w:val="right"/>
              <w:rPr>
                <w:rFonts w:ascii="Arial" w:eastAsia="Times New Roman" w:hAnsi="Arial" w:cs="Arial"/>
                <w:color w:val="000000"/>
                <w:sz w:val="16"/>
                <w:szCs w:val="16"/>
                <w:lang w:eastAsia="it-IT"/>
              </w:rPr>
            </w:pPr>
          </w:p>
        </w:tc>
      </w:tr>
      <w:tr w:rsidR="00042510" w:rsidRPr="00042510" w14:paraId="1AF418A4" w14:textId="77777777" w:rsidTr="003917AF">
        <w:trPr>
          <w:trHeight w:val="204"/>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6D35569" w14:textId="77777777" w:rsidR="00042510" w:rsidRPr="00042510" w:rsidRDefault="00042510" w:rsidP="00E13FC0">
            <w:pPr>
              <w:spacing w:after="0" w:line="240" w:lineRule="auto"/>
              <w:ind w:firstLineChars="100" w:firstLine="161"/>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Costo totale</w:t>
            </w:r>
          </w:p>
        </w:tc>
        <w:tc>
          <w:tcPr>
            <w:tcW w:w="4280" w:type="dxa"/>
            <w:tcBorders>
              <w:top w:val="nil"/>
              <w:left w:val="nil"/>
              <w:bottom w:val="single" w:sz="4" w:space="0" w:color="auto"/>
              <w:right w:val="single" w:sz="4" w:space="0" w:color="auto"/>
            </w:tcBorders>
            <w:shd w:val="clear" w:color="auto" w:fill="auto"/>
            <w:vAlign w:val="center"/>
            <w:hideMark/>
          </w:tcPr>
          <w:p w14:paraId="1480520C" w14:textId="77777777" w:rsidR="00042510" w:rsidRPr="00042510" w:rsidRDefault="00042510" w:rsidP="00042510">
            <w:pPr>
              <w:spacing w:after="0" w:line="240" w:lineRule="auto"/>
              <w:jc w:val="center"/>
              <w:rPr>
                <w:rFonts w:ascii="Times New Roman" w:eastAsia="Times New Roman" w:hAnsi="Times New Roman" w:cs="Times New Roman"/>
                <w:b/>
                <w:bCs/>
                <w:color w:val="000000"/>
                <w:sz w:val="15"/>
                <w:szCs w:val="15"/>
                <w:lang w:eastAsia="it-IT"/>
              </w:rPr>
            </w:pPr>
            <w:r w:rsidRPr="00042510">
              <w:rPr>
                <w:rFonts w:ascii="Times New Roman" w:eastAsia="Times New Roman" w:hAnsi="Times New Roman" w:cs="Times New Roman"/>
                <w:b/>
                <w:bCs/>
                <w:color w:val="000000"/>
                <w:sz w:val="15"/>
                <w:szCs w:val="15"/>
                <w:lang w:eastAsia="it-IT"/>
              </w:rPr>
              <w:t> </w:t>
            </w:r>
          </w:p>
        </w:tc>
        <w:tc>
          <w:tcPr>
            <w:tcW w:w="1519" w:type="dxa"/>
            <w:tcBorders>
              <w:top w:val="nil"/>
              <w:left w:val="nil"/>
              <w:bottom w:val="single" w:sz="4" w:space="0" w:color="auto"/>
              <w:right w:val="single" w:sz="4" w:space="0" w:color="auto"/>
            </w:tcBorders>
            <w:shd w:val="clear" w:color="auto" w:fill="auto"/>
            <w:vAlign w:val="center"/>
            <w:hideMark/>
          </w:tcPr>
          <w:p w14:paraId="19D852FB" w14:textId="228CF345" w:rsidR="00042510" w:rsidRPr="00042510" w:rsidRDefault="00042510" w:rsidP="00042510">
            <w:pPr>
              <w:spacing w:after="0" w:line="240" w:lineRule="auto"/>
              <w:jc w:val="right"/>
              <w:rPr>
                <w:rFonts w:ascii="Arial" w:eastAsia="Times New Roman" w:hAnsi="Arial" w:cs="Arial"/>
                <w:b/>
                <w:bCs/>
                <w:color w:val="000000"/>
                <w:sz w:val="16"/>
                <w:szCs w:val="16"/>
                <w:lang w:eastAsia="it-IT"/>
              </w:rPr>
            </w:pPr>
            <w:r w:rsidRPr="00042510">
              <w:rPr>
                <w:rFonts w:ascii="Arial" w:eastAsia="Times New Roman" w:hAnsi="Arial" w:cs="Arial"/>
                <w:b/>
                <w:bCs/>
                <w:color w:val="000000"/>
                <w:sz w:val="16"/>
                <w:szCs w:val="16"/>
                <w:lang w:eastAsia="it-IT"/>
              </w:rPr>
              <w:t xml:space="preserve">524.860,00 </w:t>
            </w:r>
          </w:p>
        </w:tc>
      </w:tr>
    </w:tbl>
    <w:p w14:paraId="55B7D970" w14:textId="77777777" w:rsidR="002F7DF1" w:rsidRPr="003F3139" w:rsidRDefault="002F7DF1" w:rsidP="003F3139">
      <w:pPr>
        <w:rPr>
          <w:rFonts w:ascii="Arial" w:hAnsi="Arial" w:cs="Arial"/>
          <w:sz w:val="28"/>
          <w:szCs w:val="28"/>
        </w:rPr>
      </w:pPr>
    </w:p>
    <w:sectPr w:rsidR="002F7DF1" w:rsidRPr="003F3139" w:rsidSect="008D1C78">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1B20"/>
    <w:multiLevelType w:val="hybridMultilevel"/>
    <w:tmpl w:val="8FAAE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740AE6"/>
    <w:multiLevelType w:val="hybridMultilevel"/>
    <w:tmpl w:val="846CAA9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4854357"/>
    <w:multiLevelType w:val="hybridMultilevel"/>
    <w:tmpl w:val="DF60E1F8"/>
    <w:lvl w:ilvl="0" w:tplc="D0B8C226">
      <w:start w:val="1"/>
      <w:numFmt w:val="lowerLetter"/>
      <w:lvlText w:val="%1)"/>
      <w:lvlJc w:val="left"/>
      <w:pPr>
        <w:ind w:left="482" w:hanging="360"/>
      </w:pPr>
      <w:rPr>
        <w:rFonts w:hint="default"/>
      </w:rPr>
    </w:lvl>
    <w:lvl w:ilvl="1" w:tplc="04100019">
      <w:start w:val="1"/>
      <w:numFmt w:val="lowerLetter"/>
      <w:lvlText w:val="%2."/>
      <w:lvlJc w:val="left"/>
      <w:pPr>
        <w:ind w:left="1202" w:hanging="360"/>
      </w:pPr>
    </w:lvl>
    <w:lvl w:ilvl="2" w:tplc="0410001B">
      <w:start w:val="1"/>
      <w:numFmt w:val="lowerRoman"/>
      <w:lvlText w:val="%3."/>
      <w:lvlJc w:val="right"/>
      <w:pPr>
        <w:ind w:left="1922" w:hanging="180"/>
      </w:pPr>
    </w:lvl>
    <w:lvl w:ilvl="3" w:tplc="0410000F">
      <w:start w:val="1"/>
      <w:numFmt w:val="decimal"/>
      <w:lvlText w:val="%4."/>
      <w:lvlJc w:val="left"/>
      <w:pPr>
        <w:ind w:left="2642" w:hanging="360"/>
      </w:pPr>
    </w:lvl>
    <w:lvl w:ilvl="4" w:tplc="04100019">
      <w:start w:val="1"/>
      <w:numFmt w:val="lowerLetter"/>
      <w:lvlText w:val="%5."/>
      <w:lvlJc w:val="left"/>
      <w:pPr>
        <w:ind w:left="3362" w:hanging="360"/>
      </w:pPr>
    </w:lvl>
    <w:lvl w:ilvl="5" w:tplc="0410001B">
      <w:start w:val="1"/>
      <w:numFmt w:val="lowerRoman"/>
      <w:lvlText w:val="%6."/>
      <w:lvlJc w:val="right"/>
      <w:pPr>
        <w:ind w:left="4082" w:hanging="180"/>
      </w:pPr>
    </w:lvl>
    <w:lvl w:ilvl="6" w:tplc="0410000F">
      <w:start w:val="1"/>
      <w:numFmt w:val="decimal"/>
      <w:lvlText w:val="%7."/>
      <w:lvlJc w:val="left"/>
      <w:pPr>
        <w:ind w:left="4802" w:hanging="360"/>
      </w:pPr>
    </w:lvl>
    <w:lvl w:ilvl="7" w:tplc="04100019">
      <w:start w:val="1"/>
      <w:numFmt w:val="lowerLetter"/>
      <w:lvlText w:val="%8."/>
      <w:lvlJc w:val="left"/>
      <w:pPr>
        <w:ind w:left="5522" w:hanging="360"/>
      </w:pPr>
    </w:lvl>
    <w:lvl w:ilvl="8" w:tplc="0410001B">
      <w:start w:val="1"/>
      <w:numFmt w:val="lowerRoman"/>
      <w:lvlText w:val="%9."/>
      <w:lvlJc w:val="right"/>
      <w:pPr>
        <w:ind w:left="6242" w:hanging="180"/>
      </w:pPr>
    </w:lvl>
  </w:abstractNum>
  <w:abstractNum w:abstractNumId="3" w15:restartNumberingAfterBreak="0">
    <w:nsid w:val="35E72113"/>
    <w:multiLevelType w:val="hybridMultilevel"/>
    <w:tmpl w:val="6E96F84A"/>
    <w:lvl w:ilvl="0" w:tplc="EE164A0E">
      <w:start w:val="8"/>
      <w:numFmt w:val="bullet"/>
      <w:lvlText w:val="-"/>
      <w:lvlJc w:val="left"/>
      <w:pPr>
        <w:ind w:left="720" w:hanging="360"/>
      </w:pPr>
      <w:rPr>
        <w:rFonts w:ascii="Arial" w:eastAsia="Calibri"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14594F"/>
    <w:multiLevelType w:val="hybridMultilevel"/>
    <w:tmpl w:val="E020E282"/>
    <w:lvl w:ilvl="0" w:tplc="C1C89454">
      <w:start w:val="1"/>
      <w:numFmt w:val="lowerLetter"/>
      <w:lvlText w:val="%1)"/>
      <w:lvlJc w:val="left"/>
      <w:pPr>
        <w:ind w:left="842" w:hanging="360"/>
      </w:pPr>
      <w:rPr>
        <w:rFonts w:hint="default"/>
      </w:rPr>
    </w:lvl>
    <w:lvl w:ilvl="1" w:tplc="04100019">
      <w:start w:val="1"/>
      <w:numFmt w:val="lowerLetter"/>
      <w:lvlText w:val="%2."/>
      <w:lvlJc w:val="left"/>
      <w:pPr>
        <w:ind w:left="1562" w:hanging="360"/>
      </w:pPr>
    </w:lvl>
    <w:lvl w:ilvl="2" w:tplc="0410001B">
      <w:start w:val="1"/>
      <w:numFmt w:val="lowerRoman"/>
      <w:lvlText w:val="%3."/>
      <w:lvlJc w:val="right"/>
      <w:pPr>
        <w:ind w:left="2282" w:hanging="180"/>
      </w:pPr>
    </w:lvl>
    <w:lvl w:ilvl="3" w:tplc="0410000F">
      <w:start w:val="1"/>
      <w:numFmt w:val="decimal"/>
      <w:lvlText w:val="%4."/>
      <w:lvlJc w:val="left"/>
      <w:pPr>
        <w:ind w:left="3002" w:hanging="360"/>
      </w:pPr>
    </w:lvl>
    <w:lvl w:ilvl="4" w:tplc="04100019">
      <w:start w:val="1"/>
      <w:numFmt w:val="lowerLetter"/>
      <w:lvlText w:val="%5."/>
      <w:lvlJc w:val="left"/>
      <w:pPr>
        <w:ind w:left="3722" w:hanging="360"/>
      </w:pPr>
    </w:lvl>
    <w:lvl w:ilvl="5" w:tplc="0410001B">
      <w:start w:val="1"/>
      <w:numFmt w:val="lowerRoman"/>
      <w:lvlText w:val="%6."/>
      <w:lvlJc w:val="right"/>
      <w:pPr>
        <w:ind w:left="4442" w:hanging="180"/>
      </w:pPr>
    </w:lvl>
    <w:lvl w:ilvl="6" w:tplc="0410000F">
      <w:start w:val="1"/>
      <w:numFmt w:val="decimal"/>
      <w:lvlText w:val="%7."/>
      <w:lvlJc w:val="left"/>
      <w:pPr>
        <w:ind w:left="5162" w:hanging="360"/>
      </w:pPr>
    </w:lvl>
    <w:lvl w:ilvl="7" w:tplc="04100019">
      <w:start w:val="1"/>
      <w:numFmt w:val="lowerLetter"/>
      <w:lvlText w:val="%8."/>
      <w:lvlJc w:val="left"/>
      <w:pPr>
        <w:ind w:left="5882" w:hanging="360"/>
      </w:pPr>
    </w:lvl>
    <w:lvl w:ilvl="8" w:tplc="0410001B">
      <w:start w:val="1"/>
      <w:numFmt w:val="lowerRoman"/>
      <w:lvlText w:val="%9."/>
      <w:lvlJc w:val="right"/>
      <w:pPr>
        <w:ind w:left="6602" w:hanging="180"/>
      </w:pPr>
    </w:lvl>
  </w:abstractNum>
  <w:abstractNum w:abstractNumId="5" w15:restartNumberingAfterBreak="0">
    <w:nsid w:val="5A8C65FA"/>
    <w:multiLevelType w:val="hybridMultilevel"/>
    <w:tmpl w:val="D900581E"/>
    <w:lvl w:ilvl="0" w:tplc="EE164A0E">
      <w:start w:val="8"/>
      <w:numFmt w:val="bullet"/>
      <w:lvlText w:val="-"/>
      <w:lvlJc w:val="left"/>
      <w:pPr>
        <w:ind w:left="720" w:hanging="360"/>
      </w:pPr>
      <w:rPr>
        <w:rFonts w:ascii="Arial" w:eastAsia="Calibri"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7D3168"/>
    <w:multiLevelType w:val="hybridMultilevel"/>
    <w:tmpl w:val="AADC57F8"/>
    <w:lvl w:ilvl="0" w:tplc="74AA0B7A">
      <w:start w:val="1"/>
      <w:numFmt w:val="lowerLetter"/>
      <w:lvlText w:val="%1)"/>
      <w:lvlJc w:val="left"/>
      <w:pPr>
        <w:ind w:left="482" w:hanging="360"/>
      </w:pPr>
      <w:rPr>
        <w:rFonts w:hint="default"/>
      </w:rPr>
    </w:lvl>
    <w:lvl w:ilvl="1" w:tplc="04100019">
      <w:start w:val="1"/>
      <w:numFmt w:val="lowerLetter"/>
      <w:lvlText w:val="%2."/>
      <w:lvlJc w:val="left"/>
      <w:pPr>
        <w:ind w:left="1202" w:hanging="360"/>
      </w:pPr>
    </w:lvl>
    <w:lvl w:ilvl="2" w:tplc="0410001B">
      <w:start w:val="1"/>
      <w:numFmt w:val="lowerRoman"/>
      <w:lvlText w:val="%3."/>
      <w:lvlJc w:val="right"/>
      <w:pPr>
        <w:ind w:left="1922" w:hanging="180"/>
      </w:pPr>
    </w:lvl>
    <w:lvl w:ilvl="3" w:tplc="0410000F">
      <w:start w:val="1"/>
      <w:numFmt w:val="decimal"/>
      <w:lvlText w:val="%4."/>
      <w:lvlJc w:val="left"/>
      <w:pPr>
        <w:ind w:left="2642" w:hanging="360"/>
      </w:pPr>
    </w:lvl>
    <w:lvl w:ilvl="4" w:tplc="04100019">
      <w:start w:val="1"/>
      <w:numFmt w:val="lowerLetter"/>
      <w:lvlText w:val="%5."/>
      <w:lvlJc w:val="left"/>
      <w:pPr>
        <w:ind w:left="3362" w:hanging="360"/>
      </w:pPr>
    </w:lvl>
    <w:lvl w:ilvl="5" w:tplc="0410001B">
      <w:start w:val="1"/>
      <w:numFmt w:val="lowerRoman"/>
      <w:lvlText w:val="%6."/>
      <w:lvlJc w:val="right"/>
      <w:pPr>
        <w:ind w:left="4082" w:hanging="180"/>
      </w:pPr>
    </w:lvl>
    <w:lvl w:ilvl="6" w:tplc="0410000F">
      <w:start w:val="1"/>
      <w:numFmt w:val="decimal"/>
      <w:lvlText w:val="%7."/>
      <w:lvlJc w:val="left"/>
      <w:pPr>
        <w:ind w:left="4802" w:hanging="360"/>
      </w:pPr>
    </w:lvl>
    <w:lvl w:ilvl="7" w:tplc="04100019">
      <w:start w:val="1"/>
      <w:numFmt w:val="lowerLetter"/>
      <w:lvlText w:val="%8."/>
      <w:lvlJc w:val="left"/>
      <w:pPr>
        <w:ind w:left="5522" w:hanging="360"/>
      </w:pPr>
    </w:lvl>
    <w:lvl w:ilvl="8" w:tplc="0410001B">
      <w:start w:val="1"/>
      <w:numFmt w:val="lowerRoman"/>
      <w:lvlText w:val="%9."/>
      <w:lvlJc w:val="right"/>
      <w:pPr>
        <w:ind w:left="6242" w:hanging="180"/>
      </w:pPr>
    </w:lvl>
  </w:abstractNum>
  <w:abstractNum w:abstractNumId="7" w15:restartNumberingAfterBreak="0">
    <w:nsid w:val="76CD69A5"/>
    <w:multiLevelType w:val="hybridMultilevel"/>
    <w:tmpl w:val="AA6C66D2"/>
    <w:lvl w:ilvl="0" w:tplc="154EA872">
      <w:start w:val="4"/>
      <w:numFmt w:val="bullet"/>
      <w:lvlText w:val="-"/>
      <w:lvlJc w:val="left"/>
      <w:pPr>
        <w:ind w:left="482" w:hanging="360"/>
      </w:pPr>
      <w:rPr>
        <w:rFonts w:ascii="Arial" w:eastAsia="Times New Roman" w:hAnsi="Arial" w:hint="default"/>
        <w:sz w:val="16"/>
        <w:szCs w:val="16"/>
      </w:rPr>
    </w:lvl>
    <w:lvl w:ilvl="1" w:tplc="04100003">
      <w:start w:val="1"/>
      <w:numFmt w:val="bullet"/>
      <w:lvlText w:val="o"/>
      <w:lvlJc w:val="left"/>
      <w:pPr>
        <w:ind w:left="1202" w:hanging="360"/>
      </w:pPr>
      <w:rPr>
        <w:rFonts w:ascii="Courier New" w:hAnsi="Courier New" w:cs="Courier New" w:hint="default"/>
      </w:rPr>
    </w:lvl>
    <w:lvl w:ilvl="2" w:tplc="04100005">
      <w:start w:val="1"/>
      <w:numFmt w:val="bullet"/>
      <w:lvlText w:val=""/>
      <w:lvlJc w:val="left"/>
      <w:pPr>
        <w:ind w:left="1922" w:hanging="360"/>
      </w:pPr>
      <w:rPr>
        <w:rFonts w:ascii="Wingdings" w:hAnsi="Wingdings" w:cs="Wingdings" w:hint="default"/>
      </w:rPr>
    </w:lvl>
    <w:lvl w:ilvl="3" w:tplc="04100001">
      <w:start w:val="1"/>
      <w:numFmt w:val="bullet"/>
      <w:lvlText w:val=""/>
      <w:lvlJc w:val="left"/>
      <w:pPr>
        <w:ind w:left="2642" w:hanging="360"/>
      </w:pPr>
      <w:rPr>
        <w:rFonts w:ascii="Symbol" w:hAnsi="Symbol" w:cs="Symbol" w:hint="default"/>
      </w:rPr>
    </w:lvl>
    <w:lvl w:ilvl="4" w:tplc="04100003">
      <w:start w:val="1"/>
      <w:numFmt w:val="bullet"/>
      <w:lvlText w:val="o"/>
      <w:lvlJc w:val="left"/>
      <w:pPr>
        <w:ind w:left="3362" w:hanging="360"/>
      </w:pPr>
      <w:rPr>
        <w:rFonts w:ascii="Courier New" w:hAnsi="Courier New" w:cs="Courier New" w:hint="default"/>
      </w:rPr>
    </w:lvl>
    <w:lvl w:ilvl="5" w:tplc="04100005">
      <w:start w:val="1"/>
      <w:numFmt w:val="bullet"/>
      <w:lvlText w:val=""/>
      <w:lvlJc w:val="left"/>
      <w:pPr>
        <w:ind w:left="4082" w:hanging="360"/>
      </w:pPr>
      <w:rPr>
        <w:rFonts w:ascii="Wingdings" w:hAnsi="Wingdings" w:cs="Wingdings" w:hint="default"/>
      </w:rPr>
    </w:lvl>
    <w:lvl w:ilvl="6" w:tplc="04100001">
      <w:start w:val="1"/>
      <w:numFmt w:val="bullet"/>
      <w:lvlText w:val=""/>
      <w:lvlJc w:val="left"/>
      <w:pPr>
        <w:ind w:left="4802" w:hanging="360"/>
      </w:pPr>
      <w:rPr>
        <w:rFonts w:ascii="Symbol" w:hAnsi="Symbol" w:cs="Symbol" w:hint="default"/>
      </w:rPr>
    </w:lvl>
    <w:lvl w:ilvl="7" w:tplc="04100003">
      <w:start w:val="1"/>
      <w:numFmt w:val="bullet"/>
      <w:lvlText w:val="o"/>
      <w:lvlJc w:val="left"/>
      <w:pPr>
        <w:ind w:left="5522" w:hanging="360"/>
      </w:pPr>
      <w:rPr>
        <w:rFonts w:ascii="Courier New" w:hAnsi="Courier New" w:cs="Courier New" w:hint="default"/>
      </w:rPr>
    </w:lvl>
    <w:lvl w:ilvl="8" w:tplc="04100005">
      <w:start w:val="1"/>
      <w:numFmt w:val="bullet"/>
      <w:lvlText w:val=""/>
      <w:lvlJc w:val="left"/>
      <w:pPr>
        <w:ind w:left="6242" w:hanging="360"/>
      </w:pPr>
      <w:rPr>
        <w:rFonts w:ascii="Wingdings" w:hAnsi="Wingdings" w:cs="Wingdings" w:hint="default"/>
      </w:rPr>
    </w:lvl>
  </w:abstractNum>
  <w:num w:numId="1">
    <w:abstractNumId w:val="1"/>
  </w:num>
  <w:num w:numId="2">
    <w:abstractNumId w:val="2"/>
  </w:num>
  <w:num w:numId="3">
    <w:abstractNumId w:val="4"/>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139"/>
    <w:rsid w:val="000229C1"/>
    <w:rsid w:val="00027DFF"/>
    <w:rsid w:val="00042510"/>
    <w:rsid w:val="000577C4"/>
    <w:rsid w:val="000669A6"/>
    <w:rsid w:val="000E490C"/>
    <w:rsid w:val="00112353"/>
    <w:rsid w:val="00141F28"/>
    <w:rsid w:val="00147381"/>
    <w:rsid w:val="00156121"/>
    <w:rsid w:val="00166E74"/>
    <w:rsid w:val="001714F5"/>
    <w:rsid w:val="0017620E"/>
    <w:rsid w:val="001911A4"/>
    <w:rsid w:val="00192FE4"/>
    <w:rsid w:val="001B6240"/>
    <w:rsid w:val="001C1B9C"/>
    <w:rsid w:val="001F0546"/>
    <w:rsid w:val="001F758A"/>
    <w:rsid w:val="001F7C88"/>
    <w:rsid w:val="002035E0"/>
    <w:rsid w:val="00213D24"/>
    <w:rsid w:val="00221CF0"/>
    <w:rsid w:val="00230DFB"/>
    <w:rsid w:val="00251E4E"/>
    <w:rsid w:val="002811AD"/>
    <w:rsid w:val="002C5EF7"/>
    <w:rsid w:val="002F7DF1"/>
    <w:rsid w:val="00302640"/>
    <w:rsid w:val="0030734B"/>
    <w:rsid w:val="003123E1"/>
    <w:rsid w:val="00331E76"/>
    <w:rsid w:val="003764C8"/>
    <w:rsid w:val="003917AF"/>
    <w:rsid w:val="00393460"/>
    <w:rsid w:val="003A26F2"/>
    <w:rsid w:val="003A35A3"/>
    <w:rsid w:val="003A65FA"/>
    <w:rsid w:val="003C0238"/>
    <w:rsid w:val="003D2965"/>
    <w:rsid w:val="003F3139"/>
    <w:rsid w:val="003F79E1"/>
    <w:rsid w:val="00400FB6"/>
    <w:rsid w:val="004047A0"/>
    <w:rsid w:val="00417CAA"/>
    <w:rsid w:val="004B4754"/>
    <w:rsid w:val="004F0670"/>
    <w:rsid w:val="004F2E11"/>
    <w:rsid w:val="004F5634"/>
    <w:rsid w:val="00517C4C"/>
    <w:rsid w:val="005665FC"/>
    <w:rsid w:val="00581EF3"/>
    <w:rsid w:val="00586960"/>
    <w:rsid w:val="005A03B5"/>
    <w:rsid w:val="005A4B4E"/>
    <w:rsid w:val="005C4F47"/>
    <w:rsid w:val="00605C88"/>
    <w:rsid w:val="00613E83"/>
    <w:rsid w:val="006470CF"/>
    <w:rsid w:val="006553AA"/>
    <w:rsid w:val="00660816"/>
    <w:rsid w:val="006A3B44"/>
    <w:rsid w:val="006C15C1"/>
    <w:rsid w:val="006D49F1"/>
    <w:rsid w:val="006F114D"/>
    <w:rsid w:val="006F23BA"/>
    <w:rsid w:val="00700068"/>
    <w:rsid w:val="007068CD"/>
    <w:rsid w:val="00724641"/>
    <w:rsid w:val="00732CA0"/>
    <w:rsid w:val="00733C2E"/>
    <w:rsid w:val="00734940"/>
    <w:rsid w:val="007374A2"/>
    <w:rsid w:val="00777A67"/>
    <w:rsid w:val="007A007B"/>
    <w:rsid w:val="007B68A7"/>
    <w:rsid w:val="007D3227"/>
    <w:rsid w:val="00876ACF"/>
    <w:rsid w:val="008B1921"/>
    <w:rsid w:val="008D1C78"/>
    <w:rsid w:val="008E4052"/>
    <w:rsid w:val="00907AD1"/>
    <w:rsid w:val="00914764"/>
    <w:rsid w:val="009713E4"/>
    <w:rsid w:val="0097471B"/>
    <w:rsid w:val="009752DB"/>
    <w:rsid w:val="00985FC8"/>
    <w:rsid w:val="009F53FD"/>
    <w:rsid w:val="00A772C0"/>
    <w:rsid w:val="00A820AF"/>
    <w:rsid w:val="00B31247"/>
    <w:rsid w:val="00B661C6"/>
    <w:rsid w:val="00B81704"/>
    <w:rsid w:val="00B945F0"/>
    <w:rsid w:val="00BA31C4"/>
    <w:rsid w:val="00BB6489"/>
    <w:rsid w:val="00BF09F1"/>
    <w:rsid w:val="00BF3E47"/>
    <w:rsid w:val="00C25E2F"/>
    <w:rsid w:val="00C40F8C"/>
    <w:rsid w:val="00C41A5B"/>
    <w:rsid w:val="00C5648C"/>
    <w:rsid w:val="00CB0F9A"/>
    <w:rsid w:val="00CC1635"/>
    <w:rsid w:val="00CD3CF3"/>
    <w:rsid w:val="00D07E37"/>
    <w:rsid w:val="00D17871"/>
    <w:rsid w:val="00D37EC2"/>
    <w:rsid w:val="00D5080D"/>
    <w:rsid w:val="00D574DE"/>
    <w:rsid w:val="00D803E0"/>
    <w:rsid w:val="00D83ABC"/>
    <w:rsid w:val="00DA32F0"/>
    <w:rsid w:val="00DC537A"/>
    <w:rsid w:val="00DD04D9"/>
    <w:rsid w:val="00DD1B2F"/>
    <w:rsid w:val="00DE1281"/>
    <w:rsid w:val="00DE3FFD"/>
    <w:rsid w:val="00DE7090"/>
    <w:rsid w:val="00DF0762"/>
    <w:rsid w:val="00E13FC0"/>
    <w:rsid w:val="00E82CFC"/>
    <w:rsid w:val="00EE44D5"/>
    <w:rsid w:val="00EF25B8"/>
    <w:rsid w:val="00F01B5E"/>
    <w:rsid w:val="00F3328C"/>
    <w:rsid w:val="00F37DF2"/>
    <w:rsid w:val="00F54B24"/>
    <w:rsid w:val="00F90183"/>
    <w:rsid w:val="00F90A96"/>
    <w:rsid w:val="00FD7BDF"/>
    <w:rsid w:val="00FE5E7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E1D4C"/>
  <w15:docId w15:val="{3C864EE7-879E-4BBE-8744-A0CA2657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68CD"/>
    <w:pPr>
      <w:spacing w:after="200" w:line="276" w:lineRule="auto"/>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3F313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0068"/>
    <w:pPr>
      <w:autoSpaceDE w:val="0"/>
      <w:autoSpaceDN w:val="0"/>
      <w:adjustRightInd w:val="0"/>
    </w:pPr>
    <w:rPr>
      <w:rFonts w:ascii="Garamond" w:hAnsi="Garamond" w:cs="Garamond"/>
      <w:color w:val="000000"/>
      <w:sz w:val="24"/>
      <w:szCs w:val="24"/>
      <w:lang w:eastAsia="en-US"/>
    </w:rPr>
  </w:style>
  <w:style w:type="character" w:styleId="Rimandocommento">
    <w:name w:val="annotation reference"/>
    <w:uiPriority w:val="99"/>
    <w:semiHidden/>
    <w:unhideWhenUsed/>
    <w:rsid w:val="003C0238"/>
    <w:rPr>
      <w:sz w:val="18"/>
      <w:szCs w:val="18"/>
    </w:rPr>
  </w:style>
  <w:style w:type="paragraph" w:styleId="Testocommento">
    <w:name w:val="annotation text"/>
    <w:basedOn w:val="Normale"/>
    <w:link w:val="TestocommentoCarattere"/>
    <w:uiPriority w:val="99"/>
    <w:semiHidden/>
    <w:unhideWhenUsed/>
    <w:rsid w:val="003C0238"/>
    <w:rPr>
      <w:sz w:val="24"/>
      <w:szCs w:val="24"/>
    </w:rPr>
  </w:style>
  <w:style w:type="character" w:customStyle="1" w:styleId="TestocommentoCarattere">
    <w:name w:val="Testo commento Carattere"/>
    <w:link w:val="Testocommento"/>
    <w:uiPriority w:val="99"/>
    <w:semiHidden/>
    <w:rsid w:val="003C0238"/>
    <w:rPr>
      <w:rFonts w:cs="Calibri"/>
      <w:sz w:val="24"/>
      <w:szCs w:val="24"/>
      <w:lang w:eastAsia="en-US"/>
    </w:rPr>
  </w:style>
  <w:style w:type="paragraph" w:styleId="Soggettocommento">
    <w:name w:val="annotation subject"/>
    <w:basedOn w:val="Testocommento"/>
    <w:next w:val="Testocommento"/>
    <w:link w:val="SoggettocommentoCarattere"/>
    <w:uiPriority w:val="99"/>
    <w:semiHidden/>
    <w:unhideWhenUsed/>
    <w:rsid w:val="003C0238"/>
    <w:rPr>
      <w:b/>
      <w:bCs/>
      <w:sz w:val="20"/>
      <w:szCs w:val="20"/>
    </w:rPr>
  </w:style>
  <w:style w:type="character" w:customStyle="1" w:styleId="SoggettocommentoCarattere">
    <w:name w:val="Soggetto commento Carattere"/>
    <w:link w:val="Soggettocommento"/>
    <w:uiPriority w:val="99"/>
    <w:semiHidden/>
    <w:rsid w:val="003C0238"/>
    <w:rPr>
      <w:rFonts w:cs="Calibri"/>
      <w:b/>
      <w:bCs/>
      <w:sz w:val="24"/>
      <w:szCs w:val="24"/>
      <w:lang w:eastAsia="en-US"/>
    </w:rPr>
  </w:style>
  <w:style w:type="paragraph" w:styleId="Testofumetto">
    <w:name w:val="Balloon Text"/>
    <w:basedOn w:val="Normale"/>
    <w:link w:val="TestofumettoCarattere"/>
    <w:uiPriority w:val="99"/>
    <w:semiHidden/>
    <w:unhideWhenUsed/>
    <w:rsid w:val="003C0238"/>
    <w:pPr>
      <w:spacing w:after="0" w:line="240" w:lineRule="auto"/>
    </w:pPr>
    <w:rPr>
      <w:rFonts w:ascii="Lucida Grande" w:hAnsi="Lucida Grande" w:cs="Lucida Grande"/>
      <w:sz w:val="18"/>
      <w:szCs w:val="18"/>
    </w:rPr>
  </w:style>
  <w:style w:type="character" w:customStyle="1" w:styleId="TestofumettoCarattere">
    <w:name w:val="Testo fumetto Carattere"/>
    <w:link w:val="Testofumetto"/>
    <w:uiPriority w:val="99"/>
    <w:semiHidden/>
    <w:rsid w:val="003C0238"/>
    <w:rPr>
      <w:rFonts w:ascii="Lucida Grande" w:hAnsi="Lucida Grande" w:cs="Lucida Grande"/>
      <w:sz w:val="18"/>
      <w:szCs w:val="18"/>
      <w:lang w:eastAsia="en-US"/>
    </w:rPr>
  </w:style>
  <w:style w:type="character" w:customStyle="1" w:styleId="titleid1siteid0">
    <w:name w:val="titleid1siteid0"/>
    <w:rsid w:val="0061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29133">
      <w:bodyDiv w:val="1"/>
      <w:marLeft w:val="0"/>
      <w:marRight w:val="0"/>
      <w:marTop w:val="0"/>
      <w:marBottom w:val="0"/>
      <w:divBdr>
        <w:top w:val="none" w:sz="0" w:space="0" w:color="auto"/>
        <w:left w:val="none" w:sz="0" w:space="0" w:color="auto"/>
        <w:bottom w:val="none" w:sz="0" w:space="0" w:color="auto"/>
        <w:right w:val="none" w:sz="0" w:space="0" w:color="auto"/>
      </w:divBdr>
    </w:div>
    <w:div w:id="336736346">
      <w:bodyDiv w:val="1"/>
      <w:marLeft w:val="0"/>
      <w:marRight w:val="0"/>
      <w:marTop w:val="0"/>
      <w:marBottom w:val="0"/>
      <w:divBdr>
        <w:top w:val="none" w:sz="0" w:space="0" w:color="auto"/>
        <w:left w:val="none" w:sz="0" w:space="0" w:color="auto"/>
        <w:bottom w:val="none" w:sz="0" w:space="0" w:color="auto"/>
        <w:right w:val="none" w:sz="0" w:space="0" w:color="auto"/>
      </w:divBdr>
    </w:div>
    <w:div w:id="544148272">
      <w:marLeft w:val="0"/>
      <w:marRight w:val="0"/>
      <w:marTop w:val="0"/>
      <w:marBottom w:val="0"/>
      <w:divBdr>
        <w:top w:val="none" w:sz="0" w:space="0" w:color="auto"/>
        <w:left w:val="none" w:sz="0" w:space="0" w:color="auto"/>
        <w:bottom w:val="none" w:sz="0" w:space="0" w:color="auto"/>
        <w:right w:val="none" w:sz="0" w:space="0" w:color="auto"/>
      </w:divBdr>
    </w:div>
    <w:div w:id="1340809392">
      <w:bodyDiv w:val="1"/>
      <w:marLeft w:val="0"/>
      <w:marRight w:val="0"/>
      <w:marTop w:val="0"/>
      <w:marBottom w:val="0"/>
      <w:divBdr>
        <w:top w:val="none" w:sz="0" w:space="0" w:color="auto"/>
        <w:left w:val="none" w:sz="0" w:space="0" w:color="auto"/>
        <w:bottom w:val="none" w:sz="0" w:space="0" w:color="auto"/>
        <w:right w:val="none" w:sz="0" w:space="0" w:color="auto"/>
      </w:divBdr>
    </w:div>
    <w:div w:id="16290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ti.regione.sicilia.it/portal/page/portal/7191BA5D72151AA3E040060A020178D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2450</Words>
  <Characters>13967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Pc</cp:lastModifiedBy>
  <cp:revision>5</cp:revision>
  <cp:lastPrinted>2022-11-16T11:22:00Z</cp:lastPrinted>
  <dcterms:created xsi:type="dcterms:W3CDTF">2022-10-06T16:17:00Z</dcterms:created>
  <dcterms:modified xsi:type="dcterms:W3CDTF">2026-07-23T09:04:00Z</dcterms:modified>
</cp:coreProperties>
</file>